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03.080.99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20</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34</w:t>
            </w:r>
            <w:r>
              <w:fldChar w:fldCharType="end"/>
            </w:r>
            <w:bookmarkEnd w:id="3"/>
          </w:p>
        </w:tc>
      </w:tr>
    </w:tbl>
    <w:p>
      <w:pPr>
        <w:pStyle w:val="52"/>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安徽省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8"/>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2"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ng8W++kBAAC5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WnnFkw&#10;NPDbLz9/f/7259dXOm9/fGevXiaVOhdKCl7YlU88RW+v3RWKT4FZXLRgNzJ3e7N3BDFJGcWDlGQE&#10;R7XW3TusKQa2EbNkfeNNgiQxWJ8nsz9NRvaRCXo8n9DqjGloYvAVUA6Jzof4VqJh6VJxrWwSDUrY&#10;XYWYGoFyCEnPFi+V1nnw2rKu4m/Opmc5IaBWdXKmsOA364X2bAdpdfKXWZHnfpjHra0PRbRNeTJv&#10;3bHywPqg3xrr/coP0tBEc2/H7Usrc9/OAt79c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J4PFvvpAQAAuQMAAA4AAAAAAAAAAQAgAAAAJwEAAGRycy9lMm9Eb2MueG1sUEsFBgAAAAAGAAYA&#10;WQEAAIIFA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人力资源服务机构</w:t>
      </w:r>
      <w:r>
        <w:rPr>
          <w:rFonts w:hint="eastAsia"/>
        </w:rPr>
        <w:t xml:space="preserve"> </w:t>
      </w:r>
      <w:r>
        <w:t>网络招聘会服务规范</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bookmarkStart w:id="10" w:name="ESTD_NAME"/>
      <w:r>
        <w:rPr>
          <w:rFonts w:ascii="Times New Roman" w:hAnsi="Times New Roman" w:eastAsia="宋体" w:cs="Times New Roman"/>
          <w:sz w:val="28"/>
          <w:lang w:val="en-US" w:eastAsia="zh-CN" w:bidi="ar-SA"/>
        </w:rPr>
        <w:fldChar w:fldCharType="begin">
          <w:ffData>
            <w:name w:val="ESTD_NAME"/>
            <w:enabled/>
            <w:calcOnExit w:val="0"/>
            <w:textInput>
              <w:default w:val="Specification for online job fair service of human resource service organization"/>
            </w:textInput>
          </w:ffData>
        </w:fldChar>
      </w:r>
      <w:r>
        <w:rPr>
          <w:rFonts w:ascii="Times New Roman" w:hAnsi="Times New Roman" w:eastAsia="宋体" w:cs="Times New Roman"/>
          <w:sz w:val="28"/>
          <w:lang w:val="en-US" w:eastAsia="zh-CN" w:bidi="ar-SA"/>
        </w:rPr>
        <w:instrText xml:space="preserve">FORMTEXT</w:instrText>
      </w:r>
      <w:r>
        <w:rPr>
          <w:rFonts w:ascii="Times New Roman" w:hAnsi="Times New Roman" w:eastAsia="宋体" w:cs="Times New Roman"/>
          <w:sz w:val="28"/>
          <w:lang w:val="en-US" w:eastAsia="zh-CN" w:bidi="ar-SA"/>
        </w:rPr>
        <w:fldChar w:fldCharType="separate"/>
      </w:r>
      <w:r>
        <w:rPr>
          <w:rFonts w:ascii="Times New Roman" w:hAnsi="Times New Roman" w:eastAsia="宋体" w:cs="Times New Roman"/>
          <w:sz w:val="28"/>
          <w:lang w:val="en-US" w:eastAsia="zh-CN" w:bidi="ar-SA"/>
        </w:rPr>
        <w:t>Specification for online job fair service of human resource service organization</w:t>
      </w:r>
      <w:r>
        <w:rPr>
          <w:rFonts w:ascii="Times New Roman" w:hAnsi="Times New Roman" w:eastAsia="宋体" w:cs="Times New Roman"/>
          <w:sz w:val="28"/>
          <w:lang w:val="en-US" w:eastAsia="zh-CN" w:bidi="ar-SA"/>
        </w:rPr>
        <w:fldChar w:fldCharType="end"/>
      </w:r>
      <w:bookmarkEnd w:id="10"/>
      <w:r>
        <w:t xml:space="preserve"> </w:t>
      </w:r>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bookmarkStart w:id="11" w:name="下拉1"/>
      <w:r>
        <w:rPr>
          <w:sz w:val="24"/>
          <w:szCs w:val="28"/>
        </w:rPr>
        <w:fldChar w:fldCharType="begin">
          <w:ffData>
            <w:name w:val="下拉1"/>
            <w:enabled/>
            <w:calcOnExit w:val="0"/>
            <w:ddList>
              <w:listEntry w:val="（征求意见稿）"/>
              <w:listEntry w:val="草案版次选择"/>
              <w:listEntry w:val="（工作组讨论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11"/>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安徽省市场监督管理局</w:t>
      </w:r>
      <w:r>
        <w:rPr>
          <w:rFonts w:hAnsi="黑体"/>
          <w:w w:val="100"/>
          <w:sz w:val="28"/>
        </w:rPr>
        <w:fldChar w:fldCharType="end"/>
      </w:r>
      <w:bookmarkEnd w:id="20"/>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S&#10;jbbN6AEAALgDAAAOAAAAAAAAAAEAIAAAACYBAABkcnMvZTJvRG9jLnhtbFBLBQYAAAAABgAGAFkB&#10;AACABQAAAAA=&#10;">
                <v:fill on="f" focussize="0,0"/>
                <v:stroke color="#000000" joinstyle="round"/>
                <v:imagedata o:title=""/>
                <o:lock v:ext="edit" aspectratio="f"/>
                <w10:anchorlock/>
              </v:line>
            </w:pict>
          </mc:Fallback>
        </mc:AlternateContent>
      </w:r>
    </w:p>
    <w:p>
      <w:pPr>
        <w:pStyle w:val="91"/>
        <w:spacing w:after="468"/>
      </w:pPr>
      <w:bookmarkStart w:id="21" w:name="BookMark2"/>
      <w:r>
        <w:rPr>
          <w:spacing w:val="320"/>
        </w:rPr>
        <w:t>前</w:t>
      </w:r>
      <w:r>
        <w:t>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本文件的某些内容可能涉及专利。本文件发布机构不应承担识别这些专利的责任。</w:t>
      </w:r>
    </w:p>
    <w:p>
      <w:pPr>
        <w:pStyle w:val="58"/>
        <w:ind w:firstLine="420"/>
      </w:pPr>
      <w:r>
        <w:rPr>
          <w:rFonts w:hint="eastAsia"/>
        </w:rPr>
        <w:t>本文件由安徽省人力资源和社会保障厅提出并归口。</w:t>
      </w:r>
    </w:p>
    <w:p>
      <w:pPr>
        <w:pStyle w:val="58"/>
        <w:ind w:firstLine="420"/>
      </w:pPr>
      <w:r>
        <w:rPr>
          <w:rFonts w:hint="eastAsia"/>
        </w:rPr>
        <w:t>本文件起草单位：</w:t>
      </w:r>
    </w:p>
    <w:p>
      <w:pPr>
        <w:pStyle w:val="58"/>
        <w:ind w:firstLine="420"/>
      </w:pPr>
      <w:r>
        <w:rPr>
          <w:rFonts w:hint="eastAsia"/>
        </w:rPr>
        <w:t>本文件主要起草人：</w:t>
      </w:r>
    </w:p>
    <w:p>
      <w:pPr>
        <w:pStyle w:val="58"/>
        <w:ind w:firstLine="420"/>
      </w:pPr>
    </w:p>
    <w:p>
      <w:pPr>
        <w:pStyle w:val="58"/>
        <w:ind w:firstLine="420"/>
        <w:sectPr>
          <w:headerReference r:id="rId10" w:type="default"/>
          <w:footerReference r:id="rId12" w:type="default"/>
          <w:headerReference r:id="rId11"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00BEB08C0388484082ABDEA38C41E8AE"/>
        </w:placeholder>
      </w:sdtPr>
      <w:sdtContent>
        <w:p>
          <w:pPr>
            <w:pStyle w:val="179"/>
            <w:spacing w:before="312" w:beforeLines="100" w:after="686" w:afterLines="220"/>
          </w:pPr>
          <w:bookmarkStart w:id="23" w:name="NEW_STAND_NAME"/>
          <w:r>
            <w:rPr>
              <w:rFonts w:hint="eastAsia"/>
            </w:rPr>
            <w:t>人力资源服务机构 网络招聘会服务规范</w:t>
          </w:r>
        </w:p>
      </w:sdtContent>
    </w:sdt>
    <w:bookmarkEnd w:id="23"/>
    <w:p>
      <w:pPr>
        <w:pStyle w:val="106"/>
        <w:spacing w:before="312" w:after="312"/>
      </w:pPr>
      <w:bookmarkStart w:id="24" w:name="_Toc26986771"/>
      <w:bookmarkStart w:id="25" w:name="_Toc97191423"/>
      <w:bookmarkStart w:id="26" w:name="_Toc26986530"/>
      <w:bookmarkStart w:id="27" w:name="_Toc24884211"/>
      <w:bookmarkStart w:id="28" w:name="_Toc26648465"/>
      <w:bookmarkStart w:id="29" w:name="_Toc24884218"/>
      <w:bookmarkStart w:id="30" w:name="_Toc26718930"/>
      <w:bookmarkStart w:id="31" w:name="_Toc17233325"/>
      <w:bookmarkStart w:id="32" w:name="_Toc17233333"/>
      <w:r>
        <w:rPr>
          <w:rFonts w:hint="eastAsia"/>
        </w:rPr>
        <w:t>范围</w:t>
      </w:r>
      <w:bookmarkEnd w:id="24"/>
      <w:bookmarkEnd w:id="25"/>
      <w:bookmarkEnd w:id="26"/>
      <w:bookmarkEnd w:id="27"/>
      <w:bookmarkEnd w:id="28"/>
      <w:bookmarkEnd w:id="29"/>
      <w:bookmarkEnd w:id="30"/>
      <w:bookmarkEnd w:id="31"/>
      <w:bookmarkEnd w:id="32"/>
    </w:p>
    <w:p>
      <w:pPr>
        <w:pStyle w:val="58"/>
        <w:ind w:firstLine="420"/>
      </w:pPr>
      <w:bookmarkStart w:id="33" w:name="_Toc17233326"/>
      <w:bookmarkStart w:id="34" w:name="_Toc26648466"/>
      <w:bookmarkStart w:id="35" w:name="_Toc24884212"/>
      <w:bookmarkStart w:id="36" w:name="_Toc24884219"/>
      <w:bookmarkStart w:id="37" w:name="_Toc17233334"/>
      <w:r>
        <w:rPr>
          <w:rFonts w:hint="eastAsia"/>
        </w:rPr>
        <w:t>本文件界定了人力资源服务机构网络招聘会服务的术语和定义，规定了举办网络招聘会的服务机构资质、从业人员、网络服务平台、服务要求、服务流程、保障</w:t>
      </w:r>
      <w:r>
        <w:rPr>
          <w:rFonts w:hint="eastAsia"/>
          <w:lang w:val="en-US" w:eastAsia="zh-CN"/>
        </w:rPr>
        <w:t>机制</w:t>
      </w:r>
      <w:r>
        <w:rPr>
          <w:rFonts w:hint="eastAsia"/>
        </w:rPr>
        <w:t>以及服务评价与改进。</w:t>
      </w:r>
    </w:p>
    <w:p>
      <w:pPr>
        <w:pStyle w:val="58"/>
        <w:ind w:firstLine="420"/>
      </w:pPr>
      <w:r>
        <w:rPr>
          <w:rFonts w:hint="eastAsia"/>
        </w:rPr>
        <w:t>本文件适用于对人力资源服务机构开展网络招聘会服务活动的规范。</w:t>
      </w:r>
    </w:p>
    <w:p>
      <w:pPr>
        <w:pStyle w:val="106"/>
        <w:spacing w:before="312" w:after="312"/>
      </w:pPr>
      <w:bookmarkStart w:id="38" w:name="_Toc97191424"/>
      <w:bookmarkStart w:id="39" w:name="_Toc26986531"/>
      <w:bookmarkStart w:id="40" w:name="_Toc26718931"/>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BB54E43606AB40B9BC0D4BF06C1462D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本文件没有规范性引用文件。</w:t>
          </w:r>
        </w:p>
      </w:sdtContent>
    </w:sdt>
    <w:p>
      <w:pPr>
        <w:pStyle w:val="106"/>
        <w:spacing w:before="312" w:after="312"/>
      </w:pPr>
      <w:bookmarkStart w:id="42" w:name="_Toc97191425"/>
      <w:r>
        <w:rPr>
          <w:rFonts w:hint="eastAsia"/>
          <w:szCs w:val="21"/>
        </w:rPr>
        <w:t>术语和定义</w:t>
      </w:r>
      <w:bookmarkEnd w:id="42"/>
    </w:p>
    <w:sdt>
      <w:sdtPr>
        <w:id w:val="-1909835108"/>
        <w:placeholder>
          <w:docPart w:val="B4F117BBCA9A4525AD2D288BF66398B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3" w:name="_Toc26986532"/>
          <w:bookmarkEnd w:id="43"/>
          <w:r>
            <w:t>下列术语和定义适用于本文件。</w:t>
          </w:r>
        </w:p>
      </w:sdtContent>
    </w:sdt>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网络招聘会  o</w:t>
      </w:r>
      <w:r>
        <w:rPr>
          <w:rFonts w:ascii="黑体" w:hAnsi="黑体" w:eastAsia="黑体"/>
        </w:rPr>
        <w:t>nline job fair</w:t>
      </w:r>
    </w:p>
    <w:p>
      <w:pPr>
        <w:pStyle w:val="58"/>
        <w:ind w:firstLine="420"/>
        <w:rPr>
          <w:rFonts w:ascii="黑体" w:hAnsi="黑体" w:eastAsia="黑体"/>
        </w:rPr>
      </w:pPr>
      <w:r>
        <w:rPr>
          <w:rFonts w:hint="eastAsia"/>
        </w:rPr>
        <w:t>人力资源服务机构按照有关规定，在约定的时间和网络服务平台，组织用人单位和求职者进行双方沟通、双向选择的线上人力资源交流活动。</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网络服务平台  network service platform</w:t>
      </w:r>
    </w:p>
    <w:p>
      <w:pPr>
        <w:pStyle w:val="58"/>
        <w:ind w:firstLine="420"/>
        <w:rPr>
          <w:rFonts w:ascii="黑体" w:hAnsi="黑体" w:eastAsia="黑体"/>
        </w:rPr>
      </w:pPr>
      <w:r>
        <w:rPr>
          <w:rFonts w:hint="eastAsia"/>
        </w:rPr>
        <w:t>为用人单位和求职者提供招聘和求职服务的网站。</w:t>
      </w:r>
    </w:p>
    <w:p>
      <w:pPr>
        <w:pStyle w:val="106"/>
        <w:spacing w:before="312" w:after="312"/>
      </w:pPr>
      <w:r>
        <w:rPr>
          <w:rFonts w:hint="eastAsia"/>
        </w:rPr>
        <w:t>服务机构资质</w:t>
      </w:r>
    </w:p>
    <w:p>
      <w:pPr>
        <w:pStyle w:val="58"/>
        <w:ind w:firstLine="420"/>
      </w:pPr>
      <w:r>
        <w:rPr>
          <w:rFonts w:hint="eastAsia"/>
        </w:rPr>
        <w:t>人力资源服务机构应依法获得政府主管部门颁发的《人力资源服务许可证》，并具有举办网络招聘会的经营资质。</w:t>
      </w:r>
    </w:p>
    <w:p>
      <w:pPr>
        <w:pStyle w:val="106"/>
        <w:spacing w:before="312" w:after="312"/>
      </w:pPr>
      <w:r>
        <w:rPr>
          <w:rFonts w:hint="eastAsia"/>
        </w:rPr>
        <w:t>从业人员</w:t>
      </w:r>
    </w:p>
    <w:p>
      <w:pPr>
        <w:pStyle w:val="164"/>
      </w:pPr>
      <w:bookmarkStart w:id="45" w:name="_GoBack"/>
      <w:r>
        <w:rPr>
          <w:rFonts w:hint="eastAsia"/>
        </w:rPr>
        <w:t>网络招聘会服务人员应接受岗前培训，熟悉网络招聘会业务。</w:t>
      </w:r>
    </w:p>
    <w:bookmarkEnd w:id="45"/>
    <w:p>
      <w:pPr>
        <w:pStyle w:val="164"/>
      </w:pPr>
      <w:r>
        <w:rPr>
          <w:rFonts w:hint="eastAsia"/>
        </w:rPr>
        <w:t>网络服务平台运行维护人员应熟练掌握计算机和网站运营维护相关知识和技能。</w:t>
      </w:r>
    </w:p>
    <w:p>
      <w:pPr>
        <w:pStyle w:val="106"/>
        <w:spacing w:before="312" w:after="312"/>
      </w:pPr>
      <w:r>
        <w:rPr>
          <w:rFonts w:hint="eastAsia"/>
        </w:rPr>
        <w:t>网络服务平台</w:t>
      </w:r>
    </w:p>
    <w:p>
      <w:pPr>
        <w:pStyle w:val="164"/>
      </w:pPr>
      <w:r>
        <w:rPr>
          <w:rFonts w:hint="eastAsia"/>
        </w:rPr>
        <w:t>网络服务平台的设立应符合国家相关法律法规要求。</w:t>
      </w:r>
    </w:p>
    <w:p>
      <w:pPr>
        <w:pStyle w:val="164"/>
      </w:pPr>
      <w:r>
        <w:rPr>
          <w:rFonts w:hint="eastAsia"/>
        </w:rPr>
        <w:t>网络服务平台应有完善的网站运营技术和网络安全技术。</w:t>
      </w:r>
    </w:p>
    <w:p>
      <w:pPr>
        <w:pStyle w:val="164"/>
      </w:pPr>
      <w:r>
        <w:rPr>
          <w:rFonts w:hint="eastAsia"/>
        </w:rPr>
        <w:t>网络服务平台所属机构的营业执照、人力资源服务许可证等各项服务许可和</w:t>
      </w:r>
      <w:r>
        <w:t>服务规范应在</w:t>
      </w:r>
      <w:r>
        <w:rPr>
          <w:rFonts w:hint="eastAsia"/>
        </w:rPr>
        <w:t>平台</w:t>
      </w:r>
      <w:r>
        <w:t>显著位置对外公示。</w:t>
      </w:r>
    </w:p>
    <w:p>
      <w:pPr>
        <w:pStyle w:val="164"/>
      </w:pPr>
      <w:r>
        <w:rPr>
          <w:rFonts w:hint="eastAsia"/>
        </w:rPr>
        <w:t>网络</w:t>
      </w:r>
      <w:r>
        <w:t>服务平台应对外</w:t>
      </w:r>
      <w:r>
        <w:rPr>
          <w:rFonts w:hint="eastAsia"/>
        </w:rPr>
        <w:t>公布</w:t>
      </w:r>
      <w:r>
        <w:t>服务热线。</w:t>
      </w:r>
    </w:p>
    <w:p>
      <w:pPr>
        <w:pStyle w:val="107"/>
        <w:spacing w:before="156" w:after="156"/>
      </w:pPr>
      <w:r>
        <w:rPr>
          <w:rFonts w:hint="eastAsia" w:ascii="宋体" w:eastAsia="宋体"/>
        </w:rPr>
        <w:t>网络招聘平台应当建立健全信息发布审查制度，确保发布的信息真实、合法、有效。</w:t>
      </w:r>
    </w:p>
    <w:p>
      <w:pPr>
        <w:pStyle w:val="106"/>
        <w:spacing w:before="312" w:after="312"/>
      </w:pPr>
      <w:r>
        <w:rPr>
          <w:rFonts w:hint="eastAsia"/>
        </w:rPr>
        <w:t>服务要求</w:t>
      </w:r>
    </w:p>
    <w:p>
      <w:pPr>
        <w:pStyle w:val="164"/>
      </w:pPr>
      <w:r>
        <w:rPr>
          <w:rFonts w:hint="eastAsia"/>
        </w:rPr>
        <w:t>应建立对求职者发布的求职信息核查机制，履行核查义务，保障信息收集、整理、发布合法、真实、有效。</w:t>
      </w:r>
    </w:p>
    <w:p>
      <w:pPr>
        <w:pStyle w:val="164"/>
      </w:pPr>
      <w:r>
        <w:rPr>
          <w:rFonts w:hint="eastAsia"/>
        </w:rPr>
        <w:t>应建立对单位提供、发布的招聘信息的核查机制，审核单位发布的信息是否合法、真实、有效，不应设置性别、民族等歧视内容，不应发布虚假招聘广告，不应以招用人员为名谋取不当利益或进行其他违法活动。</w:t>
      </w:r>
    </w:p>
    <w:p>
      <w:pPr>
        <w:pStyle w:val="164"/>
      </w:pPr>
      <w:r>
        <w:rPr>
          <w:rFonts w:hint="eastAsia"/>
        </w:rPr>
        <w:t>应保护求职者和用人单位的信息，并采取必要的保密措施。</w:t>
      </w:r>
    </w:p>
    <w:p>
      <w:pPr>
        <w:pStyle w:val="164"/>
      </w:pPr>
      <w:r>
        <w:rPr>
          <w:rFonts w:hint="eastAsia"/>
        </w:rPr>
        <w:t>应根据用户需要及时更新信息，确保信息的时效性。</w:t>
      </w:r>
    </w:p>
    <w:p>
      <w:pPr>
        <w:pStyle w:val="164"/>
      </w:pPr>
      <w:r>
        <w:rPr>
          <w:rFonts w:hint="eastAsia"/>
        </w:rPr>
        <w:t>应建立服务跟踪机制，及时了解求职者应聘情况和用人单位的招聘情况，并对有需求的提供线下延伸服务。</w:t>
      </w:r>
    </w:p>
    <w:p>
      <w:pPr>
        <w:pStyle w:val="164"/>
      </w:pPr>
      <w:r>
        <w:rPr>
          <w:rFonts w:hint="eastAsia"/>
        </w:rPr>
        <w:t>应建立服务平台网络防御机制，具备网络信息安全预案和突发事件处理能力。</w:t>
      </w:r>
    </w:p>
    <w:p>
      <w:pPr>
        <w:pStyle w:val="164"/>
      </w:pPr>
      <w:r>
        <w:rPr>
          <w:rFonts w:hint="eastAsia"/>
        </w:rPr>
        <w:t>应当依法履行网络安全和信息保护等义务。</w:t>
      </w:r>
    </w:p>
    <w:p>
      <w:pPr>
        <w:pStyle w:val="106"/>
        <w:spacing w:before="312" w:after="312"/>
      </w:pPr>
      <w:r>
        <w:rPr>
          <w:rFonts w:hint="eastAsia"/>
        </w:rPr>
        <w:t>服务流程</w:t>
      </w:r>
    </w:p>
    <w:p>
      <w:pPr>
        <w:pStyle w:val="107"/>
        <w:spacing w:before="156" w:after="156"/>
      </w:pPr>
      <w:r>
        <w:rPr>
          <w:rFonts w:hint="eastAsia"/>
        </w:rPr>
        <w:t>设立组织机构</w:t>
      </w:r>
    </w:p>
    <w:p>
      <w:pPr>
        <w:pStyle w:val="58"/>
        <w:ind w:firstLine="420"/>
      </w:pPr>
      <w:r>
        <w:rPr>
          <w:rFonts w:hint="eastAsia"/>
        </w:rPr>
        <w:t>设立与网络招聘会规模相适应的领导机构和工作机构。领导机构负责人应由服务机构法人或法人指定的负责人担任，工作机构应制定管理制度、岗位职责、工作流程及服务规范。</w:t>
      </w:r>
    </w:p>
    <w:p>
      <w:pPr>
        <w:pStyle w:val="107"/>
        <w:spacing w:before="156" w:after="156"/>
      </w:pPr>
      <w:r>
        <w:rPr>
          <w:rFonts w:hint="eastAsia"/>
        </w:rPr>
        <w:t>制定工作方案</w:t>
      </w:r>
    </w:p>
    <w:p>
      <w:pPr>
        <w:pStyle w:val="58"/>
        <w:ind w:firstLine="420"/>
      </w:pPr>
      <w:r>
        <w:rPr>
          <w:rFonts w:hint="eastAsia"/>
        </w:rPr>
        <w:t>工作方案包括但不限于：网络信息安全方案、突发事件应急预案、网络招聘会版面设计方案。</w:t>
      </w:r>
    </w:p>
    <w:p>
      <w:pPr>
        <w:pStyle w:val="107"/>
        <w:spacing w:before="156" w:after="156"/>
      </w:pPr>
      <w:r>
        <w:rPr>
          <w:rFonts w:hint="eastAsia"/>
        </w:rPr>
        <w:t>组织实施</w:t>
      </w:r>
    </w:p>
    <w:p>
      <w:pPr>
        <w:pStyle w:val="67"/>
        <w:spacing w:before="156" w:after="156"/>
      </w:pPr>
      <w:r>
        <w:rPr>
          <w:rFonts w:hint="eastAsia"/>
        </w:rPr>
        <w:t>网络招聘会前</w:t>
      </w:r>
    </w:p>
    <w:p>
      <w:pPr>
        <w:pStyle w:val="166"/>
        <w:rPr>
          <w:snapToGrid w:val="0"/>
        </w:rPr>
      </w:pPr>
      <w:r>
        <w:rPr>
          <w:rFonts w:hint="eastAsia"/>
          <w:snapToGrid w:val="0"/>
        </w:rPr>
        <w:t>制定并发布招聘会广告，内容包括但不限于：</w:t>
      </w:r>
    </w:p>
    <w:p>
      <w:pPr>
        <w:adjustRightInd/>
        <w:spacing w:line="240" w:lineRule="auto"/>
        <w:ind w:firstLine="412" w:firstLineChars="200"/>
        <w:rPr>
          <w:rFonts w:ascii="宋体" w:hAnsi="宋体" w:cs="宋体"/>
          <w:spacing w:val="-2"/>
          <w:position w:val="2"/>
        </w:rPr>
      </w:pPr>
      <w:r>
        <w:rPr>
          <w:rFonts w:hint="eastAsia" w:ascii="宋体" w:hAnsi="宋体" w:cs="宋体"/>
          <w:spacing w:val="-2"/>
          <w:position w:val="2"/>
        </w:rPr>
        <w:t>——网络招聘会名称；</w:t>
      </w:r>
    </w:p>
    <w:p>
      <w:pPr>
        <w:adjustRightInd/>
        <w:spacing w:line="240" w:lineRule="auto"/>
        <w:ind w:firstLine="412" w:firstLineChars="200"/>
        <w:rPr>
          <w:rFonts w:ascii="宋体" w:hAnsi="宋体" w:cs="宋体"/>
        </w:rPr>
      </w:pPr>
      <w:r>
        <w:rPr>
          <w:rFonts w:hint="eastAsia" w:ascii="宋体" w:hAnsi="宋体" w:cs="宋体"/>
          <w:spacing w:val="-2"/>
          <w:position w:val="2"/>
        </w:rPr>
        <w:t>——</w:t>
      </w:r>
      <w:r>
        <w:rPr>
          <w:rFonts w:hint="eastAsia" w:ascii="宋体" w:hAnsi="宋体" w:cs="宋体"/>
          <w:spacing w:val="-4"/>
          <w:position w:val="2"/>
        </w:rPr>
        <w:t>网络</w:t>
      </w:r>
      <w:r>
        <w:rPr>
          <w:rFonts w:hint="eastAsia" w:ascii="宋体" w:hAnsi="宋体" w:cs="宋体"/>
          <w:spacing w:val="-3"/>
          <w:position w:val="2"/>
        </w:rPr>
        <w:t>招</w:t>
      </w:r>
      <w:r>
        <w:rPr>
          <w:rFonts w:hint="eastAsia" w:ascii="宋体" w:hAnsi="宋体" w:cs="宋体"/>
          <w:spacing w:val="-2"/>
          <w:position w:val="2"/>
        </w:rPr>
        <w:t>聘会的主办单位、协办单位名称；</w:t>
      </w:r>
    </w:p>
    <w:p>
      <w:pPr>
        <w:adjustRightInd/>
        <w:spacing w:line="240" w:lineRule="auto"/>
        <w:ind w:firstLine="416" w:firstLineChars="200"/>
        <w:rPr>
          <w:rFonts w:ascii="宋体" w:hAnsi="宋体" w:cs="宋体"/>
        </w:rPr>
      </w:pPr>
      <w:r>
        <w:rPr>
          <w:rFonts w:hint="eastAsia" w:ascii="宋体" w:hAnsi="宋体" w:cs="宋体"/>
          <w:spacing w:val="-1"/>
          <w:position w:val="2"/>
        </w:rPr>
        <w:t>——</w:t>
      </w:r>
      <w:r>
        <w:rPr>
          <w:rFonts w:hint="eastAsia" w:ascii="宋体" w:hAnsi="宋体" w:cs="宋体"/>
          <w:spacing w:val="-2"/>
          <w:position w:val="2"/>
        </w:rPr>
        <w:t>网络招聘</w:t>
      </w:r>
      <w:r>
        <w:rPr>
          <w:rFonts w:hint="eastAsia" w:ascii="宋体" w:hAnsi="宋体" w:cs="宋体"/>
          <w:spacing w:val="-1"/>
          <w:position w:val="2"/>
        </w:rPr>
        <w:t>会时间；</w:t>
      </w:r>
    </w:p>
    <w:p>
      <w:pPr>
        <w:adjustRightInd/>
        <w:spacing w:line="240" w:lineRule="auto"/>
        <w:ind w:firstLine="420" w:firstLineChars="200"/>
        <w:rPr>
          <w:rFonts w:ascii="宋体" w:hAnsi="宋体" w:cs="宋体"/>
        </w:rPr>
      </w:pPr>
      <w:r>
        <w:rPr>
          <w:rFonts w:hint="eastAsia" w:ascii="宋体" w:hAnsi="宋体" w:cs="宋体"/>
          <w:position w:val="2"/>
        </w:rPr>
        <w:t>——</w:t>
      </w:r>
      <w:r>
        <w:rPr>
          <w:rFonts w:hint="eastAsia" w:ascii="宋体" w:hAnsi="宋体" w:cs="宋体"/>
          <w:spacing w:val="4"/>
          <w:position w:val="2"/>
        </w:rPr>
        <w:t>网络招</w:t>
      </w:r>
      <w:r>
        <w:rPr>
          <w:rFonts w:hint="eastAsia" w:ascii="宋体" w:hAnsi="宋体" w:cs="宋体"/>
          <w:spacing w:val="2"/>
          <w:position w:val="2"/>
        </w:rPr>
        <w:t>聘会内容及参加对象；</w:t>
      </w:r>
    </w:p>
    <w:p>
      <w:pPr>
        <w:adjustRightInd/>
        <w:spacing w:line="240" w:lineRule="auto"/>
        <w:ind w:firstLine="420" w:firstLineChars="200"/>
        <w:rPr>
          <w:rFonts w:ascii="宋体" w:hAnsi="宋体" w:cs="宋体"/>
        </w:rPr>
      </w:pPr>
      <w:r>
        <w:rPr>
          <w:rFonts w:hint="eastAsia" w:ascii="宋体" w:hAnsi="宋体" w:cs="宋体"/>
          <w:position w:val="2"/>
        </w:rPr>
        <w:t>——</w:t>
      </w:r>
      <w:r>
        <w:rPr>
          <w:rFonts w:hint="eastAsia" w:ascii="宋体" w:hAnsi="宋体" w:cs="宋体"/>
          <w:spacing w:val="6"/>
          <w:position w:val="2"/>
        </w:rPr>
        <w:t>网络招聘会规模；</w:t>
      </w:r>
    </w:p>
    <w:p>
      <w:pPr>
        <w:adjustRightInd/>
        <w:spacing w:line="240" w:lineRule="auto"/>
        <w:ind w:firstLine="420" w:firstLineChars="200"/>
        <w:rPr>
          <w:rFonts w:ascii="宋体" w:hAnsi="宋体" w:cs="宋体"/>
        </w:rPr>
      </w:pPr>
      <w:r>
        <w:rPr>
          <w:rFonts w:hint="eastAsia" w:ascii="宋体" w:hAnsi="宋体" w:cs="宋体"/>
          <w:position w:val="2"/>
        </w:rPr>
        <w:t>——</w:t>
      </w:r>
      <w:r>
        <w:rPr>
          <w:rFonts w:hint="eastAsia" w:ascii="宋体" w:hAnsi="宋体" w:cs="宋体"/>
          <w:spacing w:val="3"/>
          <w:position w:val="2"/>
        </w:rPr>
        <w:t>参会要求及报名办法；</w:t>
      </w:r>
    </w:p>
    <w:p>
      <w:pPr>
        <w:adjustRightInd/>
        <w:spacing w:line="240" w:lineRule="auto"/>
        <w:ind w:firstLine="420" w:firstLineChars="200"/>
        <w:rPr>
          <w:rFonts w:ascii="宋体" w:hAnsi="宋体" w:cs="宋体"/>
        </w:rPr>
      </w:pPr>
      <w:r>
        <w:rPr>
          <w:rFonts w:hint="eastAsia" w:ascii="宋体" w:hAnsi="宋体" w:cs="宋体"/>
          <w:position w:val="2"/>
        </w:rPr>
        <w:t>——</w:t>
      </w:r>
      <w:r>
        <w:rPr>
          <w:rFonts w:hint="eastAsia" w:ascii="宋体" w:hAnsi="宋体" w:cs="宋体"/>
          <w:spacing w:val="4"/>
          <w:position w:val="2"/>
        </w:rPr>
        <w:t>咨询及联系方式。</w:t>
      </w:r>
    </w:p>
    <w:p>
      <w:pPr>
        <w:pStyle w:val="166"/>
      </w:pPr>
      <w:r>
        <w:rPr>
          <w:rFonts w:hint="eastAsia"/>
        </w:rPr>
        <w:t>用人单位报名参会。由人力资源服务机构核验用人单位登记信息、资质以及招聘信息，核验通过后，用人单位在网络服务平台参加网络招聘会。</w:t>
      </w:r>
    </w:p>
    <w:p>
      <w:pPr>
        <w:pStyle w:val="166"/>
      </w:pPr>
      <w:r>
        <w:rPr>
          <w:rFonts w:hint="eastAsia" w:hAnsi="宋体" w:cs="宋体"/>
        </w:rPr>
        <w:t>求职者报名参会。</w:t>
      </w:r>
      <w:r>
        <w:rPr>
          <w:rFonts w:hint="eastAsia"/>
        </w:rPr>
        <w:t>由人力资源服务机构核验</w:t>
      </w:r>
      <w:r>
        <w:rPr>
          <w:rFonts w:hint="eastAsia" w:hAnsi="宋体" w:cs="宋体"/>
        </w:rPr>
        <w:t>求职者</w:t>
      </w:r>
      <w:r>
        <w:rPr>
          <w:rFonts w:hint="eastAsia"/>
        </w:rPr>
        <w:t>登记信息和</w:t>
      </w:r>
      <w:r>
        <w:rPr>
          <w:rFonts w:hint="eastAsia" w:hAnsi="宋体" w:cs="宋体"/>
        </w:rPr>
        <w:t>有效证件</w:t>
      </w:r>
      <w:r>
        <w:rPr>
          <w:rFonts w:hint="eastAsia"/>
        </w:rPr>
        <w:t>，核验通过后，</w:t>
      </w:r>
      <w:r>
        <w:rPr>
          <w:rFonts w:hint="eastAsia" w:hAnsi="宋体" w:cs="宋体"/>
        </w:rPr>
        <w:t>求职者</w:t>
      </w:r>
      <w:r>
        <w:rPr>
          <w:rFonts w:hint="eastAsia"/>
        </w:rPr>
        <w:t>在网络服务平台参加网络招聘会。</w:t>
      </w:r>
      <w:r>
        <w:rPr>
          <w:rFonts w:hint="eastAsia" w:hAnsi="宋体" w:cs="宋体"/>
        </w:rPr>
        <w:t>人力资源服务机构可接受求职者委托，提供用人单位招聘信息。</w:t>
      </w:r>
    </w:p>
    <w:p>
      <w:pPr>
        <w:pStyle w:val="166"/>
      </w:pPr>
      <w:r>
        <w:rPr>
          <w:rFonts w:hint="eastAsia" w:hAnsi="宋体" w:cs="宋体"/>
        </w:rPr>
        <w:t>及时检查工作方案落实情况。</w:t>
      </w:r>
    </w:p>
    <w:p>
      <w:pPr>
        <w:pStyle w:val="67"/>
        <w:spacing w:before="156" w:after="156"/>
      </w:pPr>
      <w:r>
        <w:rPr>
          <w:rFonts w:hint="eastAsia"/>
        </w:rPr>
        <w:t>网络招聘会期间</w:t>
      </w:r>
    </w:p>
    <w:p>
      <w:pPr>
        <w:pStyle w:val="166"/>
      </w:pPr>
      <w:r>
        <w:rPr>
          <w:rFonts w:hint="eastAsia"/>
        </w:rPr>
        <w:t>对网络招聘会进行监督管理，提供咨询、受理投诉服务，维护相关方合法权益。</w:t>
      </w:r>
    </w:p>
    <w:p>
      <w:pPr>
        <w:pStyle w:val="166"/>
      </w:pPr>
      <w:r>
        <w:rPr>
          <w:rFonts w:hint="eastAsia"/>
        </w:rPr>
        <w:t>密切关注招聘会动向，发现异常及时协调处理。</w:t>
      </w:r>
    </w:p>
    <w:p>
      <w:pPr>
        <w:pStyle w:val="166"/>
      </w:pPr>
      <w:r>
        <w:rPr>
          <w:rFonts w:hint="eastAsia" w:hAnsi="宋体" w:cs="宋体"/>
          <w:spacing w:val="-1"/>
        </w:rPr>
        <w:t>及时</w:t>
      </w:r>
      <w:r>
        <w:rPr>
          <w:rFonts w:hint="eastAsia"/>
        </w:rPr>
        <w:t>处置突发事件。</w:t>
      </w:r>
    </w:p>
    <w:p>
      <w:pPr>
        <w:pStyle w:val="67"/>
        <w:spacing w:before="156" w:after="156"/>
      </w:pPr>
      <w:r>
        <w:rPr>
          <w:rFonts w:hint="eastAsia"/>
        </w:rPr>
        <w:t>网络招聘会后</w:t>
      </w:r>
    </w:p>
    <w:p>
      <w:pPr>
        <w:pStyle w:val="166"/>
        <w:rPr>
          <w:rFonts w:ascii="黑体" w:hAnsi="黑体" w:eastAsia="黑体" w:cs="黑体"/>
        </w:rPr>
      </w:pPr>
      <w:r>
        <w:rPr>
          <w:rFonts w:hint="eastAsia"/>
        </w:rPr>
        <w:t>收集相关文件、资料，并整理归档。</w:t>
      </w:r>
    </w:p>
    <w:p>
      <w:pPr>
        <w:pStyle w:val="166"/>
        <w:rPr>
          <w:rFonts w:ascii="黑体" w:hAnsi="黑体" w:eastAsia="黑体" w:cs="黑体"/>
        </w:rPr>
      </w:pPr>
      <w:r>
        <w:rPr>
          <w:rFonts w:hint="eastAsia" w:hAnsi="宋体" w:cs="宋体"/>
        </w:rPr>
        <w:t>对招聘会作出书面总结。</w:t>
      </w:r>
    </w:p>
    <w:p>
      <w:pPr>
        <w:pStyle w:val="166"/>
        <w:rPr>
          <w:rFonts w:ascii="黑体" w:hAnsi="黑体" w:eastAsia="黑体" w:cs="黑体"/>
        </w:rPr>
      </w:pPr>
      <w:r>
        <w:rPr>
          <w:rFonts w:hint="eastAsia" w:hAnsi="宋体" w:cs="宋体"/>
        </w:rPr>
        <w:t>对招聘会的供求信息及招聘结果进行统计、分析。</w:t>
      </w:r>
    </w:p>
    <w:p>
      <w:pPr>
        <w:pStyle w:val="107"/>
        <w:spacing w:before="156" w:after="156"/>
      </w:pPr>
      <w:r>
        <w:rPr>
          <w:rFonts w:hint="eastAsia"/>
        </w:rPr>
        <w:t>网络招聘会取消或变更</w:t>
      </w:r>
    </w:p>
    <w:p>
      <w:pPr>
        <w:pStyle w:val="58"/>
        <w:ind w:firstLine="420"/>
      </w:pPr>
      <w:r>
        <w:rPr>
          <w:rFonts w:hint="eastAsia"/>
        </w:rPr>
        <w:t>招聘会因故取消或变更，应按以下要求处理：</w:t>
      </w:r>
    </w:p>
    <w:p>
      <w:pPr>
        <w:pStyle w:val="58"/>
        <w:ind w:firstLine="420"/>
      </w:pPr>
      <w:r>
        <w:rPr>
          <w:rFonts w:hint="eastAsia"/>
        </w:rPr>
        <w:t>——在原发布招聘会信息媒体发布因故取消或变更招聘会的通告；</w:t>
      </w:r>
    </w:p>
    <w:p>
      <w:pPr>
        <w:pStyle w:val="58"/>
        <w:ind w:firstLine="420"/>
      </w:pPr>
      <w:r>
        <w:rPr>
          <w:rFonts w:hint="eastAsia"/>
        </w:rPr>
        <w:t>——在原定的网络服务平台发布因故取消或变更招聘会的通告。</w:t>
      </w:r>
    </w:p>
    <w:p>
      <w:pPr>
        <w:pStyle w:val="106"/>
        <w:spacing w:before="312" w:after="312"/>
      </w:pPr>
      <w:r>
        <w:rPr>
          <w:rFonts w:hint="eastAsia"/>
        </w:rPr>
        <w:t>保障机制</w:t>
      </w:r>
    </w:p>
    <w:p>
      <w:pPr>
        <w:pStyle w:val="164"/>
      </w:pPr>
      <w:r>
        <w:rPr>
          <w:rFonts w:hint="eastAsia"/>
        </w:rPr>
        <w:t>应建立用户注册制度，包括：用户注册须知、用户注册流程、用户注册审核流程。</w:t>
      </w:r>
    </w:p>
    <w:p>
      <w:pPr>
        <w:pStyle w:val="164"/>
      </w:pPr>
      <w:r>
        <w:rPr>
          <w:rFonts w:hint="eastAsia"/>
        </w:rPr>
        <w:t>应建立用户操作指引。</w:t>
      </w:r>
    </w:p>
    <w:p>
      <w:pPr>
        <w:pStyle w:val="164"/>
      </w:pPr>
      <w:r>
        <w:rPr>
          <w:rFonts w:hint="eastAsia"/>
        </w:rPr>
        <w:t>应建立网络招聘技术完全保障制度：包括防范计算机病毒、网络入侵和攻击破坏等危害网络安全行为的技术措施；记录并留存用户登录和退出时间、主叫号码、账号、互联网地址或域名、系统维护日志的技术措施；网络故障应急预案等。</w:t>
      </w:r>
    </w:p>
    <w:p>
      <w:pPr>
        <w:pStyle w:val="164"/>
      </w:pPr>
      <w:r>
        <w:rPr>
          <w:rFonts w:hint="eastAsia"/>
        </w:rPr>
        <w:t>应建立用户服务跟踪机制。</w:t>
      </w:r>
    </w:p>
    <w:p>
      <w:pPr>
        <w:pStyle w:val="106"/>
        <w:tabs>
          <w:tab w:val="left" w:pos="209"/>
        </w:tabs>
        <w:spacing w:before="312" w:after="312"/>
      </w:pPr>
      <w:r>
        <w:rPr>
          <w:rFonts w:hint="eastAsia"/>
        </w:rPr>
        <w:t>服务评价与改进</w:t>
      </w:r>
    </w:p>
    <w:p>
      <w:pPr>
        <w:pStyle w:val="164"/>
      </w:pPr>
      <w:r>
        <w:rPr>
          <w:rFonts w:hint="eastAsia"/>
        </w:rPr>
        <w:t>应定期在网络招聘会页面显著位置设置服务评价问卷调查表和意见反馈表，由用人单位和求职者分别填写。</w:t>
      </w:r>
    </w:p>
    <w:p>
      <w:pPr>
        <w:pStyle w:val="164"/>
      </w:pPr>
      <w:r>
        <w:rPr>
          <w:rFonts w:hint="eastAsia"/>
        </w:rPr>
        <w:t>应定期进行自我评价，制定并落实具体的持续改进措施。</w:t>
      </w:r>
    </w:p>
    <w:bookmarkEnd w:id="22"/>
    <w:p>
      <w:pPr>
        <w:pStyle w:val="167"/>
        <w:numPr>
          <w:ilvl w:val="0"/>
          <w:numId w:val="0"/>
        </w:numPr>
        <w:tabs>
          <w:tab w:val="left" w:pos="0"/>
        </w:tabs>
        <w:jc w:val="center"/>
      </w:pPr>
      <w:bookmarkStart w:id="4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footerReference r:id="rId13" w:type="default"/>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instrText xml:space="preserve"> STYLEREF  标准文件_文件编号  \* MERGEFORMAT </w:instrText>
    </w:r>
    <w:r>
      <w:fldChar w:fldCharType="separate"/>
    </w:r>
    <w:r>
      <w:t>DB 34/T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235"/>
      <w:lvlText w:val="%1)"/>
      <w:lvlJc w:val="left"/>
      <w:pPr>
        <w:tabs>
          <w:tab w:val="left" w:pos="851"/>
        </w:tabs>
        <w:ind w:left="851" w:hanging="426"/>
      </w:pPr>
      <w:rPr>
        <w:rFonts w:hint="eastAsia" w:ascii="宋体" w:hAnsi="Times New Roman" w:eastAsia="宋体"/>
        <w:sz w:val="21"/>
      </w:rPr>
    </w:lvl>
    <w:lvl w:ilvl="1" w:tentative="0">
      <w:start w:val="1"/>
      <w:numFmt w:val="lowerLetter"/>
      <w:pStyle w:val="234"/>
      <w:lvlText w:val="%2)"/>
      <w:lvlJc w:val="left"/>
      <w:pPr>
        <w:tabs>
          <w:tab w:val="left" w:pos="1310"/>
        </w:tabs>
        <w:ind w:left="1310" w:hanging="420"/>
      </w:pPr>
      <w:rPr>
        <w:rFonts w:hint="eastAsia"/>
      </w:rPr>
    </w:lvl>
    <w:lvl w:ilvl="2" w:tentative="0">
      <w:start w:val="1"/>
      <w:numFmt w:val="lowerRoman"/>
      <w:pStyle w:val="233"/>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6"/>
  </w:num>
  <w:num w:numId="24">
    <w:abstractNumId w:val="26"/>
  </w:num>
  <w:num w:numId="25">
    <w:abstractNumId w:val="28"/>
  </w:num>
  <w:num w:numId="26">
    <w:abstractNumId w:val="2"/>
  </w:num>
  <w:num w:numId="27">
    <w:abstractNumId w:val="4"/>
  </w:num>
  <w:num w:numId="28">
    <w:abstractNumId w:val="14"/>
  </w:num>
  <w:num w:numId="29">
    <w:abstractNumId w:val="24"/>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iMGU1NDVhMjY5ZGYyN2MzNDVmZmJmYTQzNGVjYjIifQ=="/>
  </w:docVars>
  <w:rsids>
    <w:rsidRoot w:val="004609B7"/>
    <w:rsid w:val="0000040A"/>
    <w:rsid w:val="00000A94"/>
    <w:rsid w:val="00001972"/>
    <w:rsid w:val="00001D9A"/>
    <w:rsid w:val="00007B3A"/>
    <w:rsid w:val="000107E0"/>
    <w:rsid w:val="00011046"/>
    <w:rsid w:val="00011FDE"/>
    <w:rsid w:val="00012FFD"/>
    <w:rsid w:val="00014162"/>
    <w:rsid w:val="00014340"/>
    <w:rsid w:val="00016A9C"/>
    <w:rsid w:val="00020B40"/>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081C"/>
    <w:rsid w:val="00071CC0"/>
    <w:rsid w:val="000730B5"/>
    <w:rsid w:val="00073C8C"/>
    <w:rsid w:val="00077B64"/>
    <w:rsid w:val="00080A1C"/>
    <w:rsid w:val="00082317"/>
    <w:rsid w:val="00083D2C"/>
    <w:rsid w:val="00086AA1"/>
    <w:rsid w:val="00087A77"/>
    <w:rsid w:val="00090CA6"/>
    <w:rsid w:val="00091685"/>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5F"/>
    <w:rsid w:val="000D4EB6"/>
    <w:rsid w:val="000D753B"/>
    <w:rsid w:val="000E4C9E"/>
    <w:rsid w:val="000E6FD7"/>
    <w:rsid w:val="000F06E1"/>
    <w:rsid w:val="000F0E3C"/>
    <w:rsid w:val="000F19D5"/>
    <w:rsid w:val="000F4AEA"/>
    <w:rsid w:val="000F633F"/>
    <w:rsid w:val="000F67E9"/>
    <w:rsid w:val="00104926"/>
    <w:rsid w:val="0011103A"/>
    <w:rsid w:val="001112FA"/>
    <w:rsid w:val="00113B1E"/>
    <w:rsid w:val="0011711C"/>
    <w:rsid w:val="0012059C"/>
    <w:rsid w:val="00124E4F"/>
    <w:rsid w:val="001260B7"/>
    <w:rsid w:val="001265CB"/>
    <w:rsid w:val="001276F2"/>
    <w:rsid w:val="001313B5"/>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ADA"/>
    <w:rsid w:val="00194C95"/>
    <w:rsid w:val="00195C34"/>
    <w:rsid w:val="00196EF5"/>
    <w:rsid w:val="001A1A53"/>
    <w:rsid w:val="001A234A"/>
    <w:rsid w:val="001A4CF3"/>
    <w:rsid w:val="001B06E8"/>
    <w:rsid w:val="001B1B26"/>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72C"/>
    <w:rsid w:val="001E3CC4"/>
    <w:rsid w:val="001E4882"/>
    <w:rsid w:val="001E5049"/>
    <w:rsid w:val="001E511F"/>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67C6"/>
    <w:rsid w:val="00206E2F"/>
    <w:rsid w:val="00210B15"/>
    <w:rsid w:val="002142EA"/>
    <w:rsid w:val="002204BB"/>
    <w:rsid w:val="00221B79"/>
    <w:rsid w:val="00221C6B"/>
    <w:rsid w:val="002253A1"/>
    <w:rsid w:val="00225A11"/>
    <w:rsid w:val="00225CF8"/>
    <w:rsid w:val="0022794E"/>
    <w:rsid w:val="002326CA"/>
    <w:rsid w:val="00233D64"/>
    <w:rsid w:val="0023482A"/>
    <w:rsid w:val="002359CB"/>
    <w:rsid w:val="00243540"/>
    <w:rsid w:val="0024497B"/>
    <w:rsid w:val="0024515B"/>
    <w:rsid w:val="00246021"/>
    <w:rsid w:val="0024666E"/>
    <w:rsid w:val="00247F52"/>
    <w:rsid w:val="002504EA"/>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239"/>
    <w:rsid w:val="002B413E"/>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C2C"/>
    <w:rsid w:val="002F7AF6"/>
    <w:rsid w:val="00300E63"/>
    <w:rsid w:val="00302F5F"/>
    <w:rsid w:val="00304344"/>
    <w:rsid w:val="0030441D"/>
    <w:rsid w:val="00306063"/>
    <w:rsid w:val="00313B85"/>
    <w:rsid w:val="00317988"/>
    <w:rsid w:val="003221B4"/>
    <w:rsid w:val="0032258D"/>
    <w:rsid w:val="00322E62"/>
    <w:rsid w:val="00324D13"/>
    <w:rsid w:val="00324D2A"/>
    <w:rsid w:val="00324EDD"/>
    <w:rsid w:val="003331E4"/>
    <w:rsid w:val="00336C64"/>
    <w:rsid w:val="00337162"/>
    <w:rsid w:val="003405A7"/>
    <w:rsid w:val="0034194F"/>
    <w:rsid w:val="00344605"/>
    <w:rsid w:val="003474AA"/>
    <w:rsid w:val="00350D1D"/>
    <w:rsid w:val="00351B37"/>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3A59"/>
    <w:rsid w:val="003A4077"/>
    <w:rsid w:val="003B09AD"/>
    <w:rsid w:val="003B17D1"/>
    <w:rsid w:val="003B1F18"/>
    <w:rsid w:val="003B5BF0"/>
    <w:rsid w:val="003B60BF"/>
    <w:rsid w:val="003B6BE3"/>
    <w:rsid w:val="003C010C"/>
    <w:rsid w:val="003C0A6C"/>
    <w:rsid w:val="003C14F8"/>
    <w:rsid w:val="003C5A43"/>
    <w:rsid w:val="003D0519"/>
    <w:rsid w:val="003D0FF6"/>
    <w:rsid w:val="003D262C"/>
    <w:rsid w:val="003D6C6E"/>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562"/>
    <w:rsid w:val="0041477A"/>
    <w:rsid w:val="004167A3"/>
    <w:rsid w:val="004230D3"/>
    <w:rsid w:val="00432DAA"/>
    <w:rsid w:val="00434305"/>
    <w:rsid w:val="00435DF7"/>
    <w:rsid w:val="0044083F"/>
    <w:rsid w:val="00441AE7"/>
    <w:rsid w:val="00445574"/>
    <w:rsid w:val="00446531"/>
    <w:rsid w:val="004467FB"/>
    <w:rsid w:val="004510E4"/>
    <w:rsid w:val="00452D6B"/>
    <w:rsid w:val="00454484"/>
    <w:rsid w:val="00454E01"/>
    <w:rsid w:val="0045517B"/>
    <w:rsid w:val="004609B7"/>
    <w:rsid w:val="004616A9"/>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6471"/>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7DE"/>
    <w:rsid w:val="00561475"/>
    <w:rsid w:val="0056358E"/>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9F0"/>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34AC"/>
    <w:rsid w:val="00614CC1"/>
    <w:rsid w:val="00615A9D"/>
    <w:rsid w:val="00617387"/>
    <w:rsid w:val="006205D6"/>
    <w:rsid w:val="006252D8"/>
    <w:rsid w:val="006259BC"/>
    <w:rsid w:val="0062636B"/>
    <w:rsid w:val="0063217F"/>
    <w:rsid w:val="00632182"/>
    <w:rsid w:val="00632AE0"/>
    <w:rsid w:val="00633C17"/>
    <w:rsid w:val="00634D9E"/>
    <w:rsid w:val="00635958"/>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464C"/>
    <w:rsid w:val="00695D22"/>
    <w:rsid w:val="006A07AA"/>
    <w:rsid w:val="006A25E5"/>
    <w:rsid w:val="006A2B46"/>
    <w:rsid w:val="006A336D"/>
    <w:rsid w:val="006A37B9"/>
    <w:rsid w:val="006B2672"/>
    <w:rsid w:val="006B54BF"/>
    <w:rsid w:val="006B5F44"/>
    <w:rsid w:val="006B5F90"/>
    <w:rsid w:val="006B62E4"/>
    <w:rsid w:val="006B769C"/>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39CF"/>
    <w:rsid w:val="006F6284"/>
    <w:rsid w:val="007002C5"/>
    <w:rsid w:val="00704387"/>
    <w:rsid w:val="00705A67"/>
    <w:rsid w:val="00707669"/>
    <w:rsid w:val="00711CBA"/>
    <w:rsid w:val="00711FB5"/>
    <w:rsid w:val="00712A01"/>
    <w:rsid w:val="00714F58"/>
    <w:rsid w:val="007203A1"/>
    <w:rsid w:val="00722FBF"/>
    <w:rsid w:val="00722FC2"/>
    <w:rsid w:val="00724879"/>
    <w:rsid w:val="00724E1B"/>
    <w:rsid w:val="00725949"/>
    <w:rsid w:val="00725EB2"/>
    <w:rsid w:val="00727FA2"/>
    <w:rsid w:val="00731B1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8D5"/>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6CB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566FD"/>
    <w:rsid w:val="008603CE"/>
    <w:rsid w:val="008620FC"/>
    <w:rsid w:val="008627A5"/>
    <w:rsid w:val="00863E05"/>
    <w:rsid w:val="00865ACA"/>
    <w:rsid w:val="00865D28"/>
    <w:rsid w:val="00865F85"/>
    <w:rsid w:val="00867C10"/>
    <w:rsid w:val="00870439"/>
    <w:rsid w:val="00870DA1"/>
    <w:rsid w:val="0087205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21C6"/>
    <w:rsid w:val="008C475E"/>
    <w:rsid w:val="008C619A"/>
    <w:rsid w:val="008C6EC5"/>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168A"/>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5625"/>
    <w:rsid w:val="009B6029"/>
    <w:rsid w:val="009B6971"/>
    <w:rsid w:val="009C27F1"/>
    <w:rsid w:val="009C3152"/>
    <w:rsid w:val="009C4CFA"/>
    <w:rsid w:val="009C5070"/>
    <w:rsid w:val="009D112C"/>
    <w:rsid w:val="009D47FA"/>
    <w:rsid w:val="009D4C5B"/>
    <w:rsid w:val="009D50D2"/>
    <w:rsid w:val="009D6AF4"/>
    <w:rsid w:val="009D6BCA"/>
    <w:rsid w:val="009E0F62"/>
    <w:rsid w:val="009E4A58"/>
    <w:rsid w:val="009E5A2D"/>
    <w:rsid w:val="009E5AB2"/>
    <w:rsid w:val="009E6219"/>
    <w:rsid w:val="009F03B3"/>
    <w:rsid w:val="009F35EC"/>
    <w:rsid w:val="009F3707"/>
    <w:rsid w:val="009F5505"/>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9A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1F1"/>
    <w:rsid w:val="00A55BD6"/>
    <w:rsid w:val="00A55D50"/>
    <w:rsid w:val="00A57142"/>
    <w:rsid w:val="00A648CD"/>
    <w:rsid w:val="00A6537A"/>
    <w:rsid w:val="00A67866"/>
    <w:rsid w:val="00A70B07"/>
    <w:rsid w:val="00A723F8"/>
    <w:rsid w:val="00A77CCB"/>
    <w:rsid w:val="00A83D8D"/>
    <w:rsid w:val="00A8446B"/>
    <w:rsid w:val="00A8473F"/>
    <w:rsid w:val="00A84C4B"/>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74A5"/>
    <w:rsid w:val="00AD0AEF"/>
    <w:rsid w:val="00AD11B7"/>
    <w:rsid w:val="00AD1A94"/>
    <w:rsid w:val="00AD1C05"/>
    <w:rsid w:val="00AD4126"/>
    <w:rsid w:val="00AD421C"/>
    <w:rsid w:val="00AD44FA"/>
    <w:rsid w:val="00AE070A"/>
    <w:rsid w:val="00AE0B3F"/>
    <w:rsid w:val="00AE101C"/>
    <w:rsid w:val="00AE37E5"/>
    <w:rsid w:val="00AE5EB4"/>
    <w:rsid w:val="00AF0C18"/>
    <w:rsid w:val="00AF37F9"/>
    <w:rsid w:val="00AF47C5"/>
    <w:rsid w:val="00AF5398"/>
    <w:rsid w:val="00B049AF"/>
    <w:rsid w:val="00B07242"/>
    <w:rsid w:val="00B10534"/>
    <w:rsid w:val="00B113DB"/>
    <w:rsid w:val="00B11D8A"/>
    <w:rsid w:val="00B12981"/>
    <w:rsid w:val="00B147DD"/>
    <w:rsid w:val="00B156FD"/>
    <w:rsid w:val="00B1616F"/>
    <w:rsid w:val="00B17473"/>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2F05"/>
    <w:rsid w:val="00B939B1"/>
    <w:rsid w:val="00B9525C"/>
    <w:rsid w:val="00B96D40"/>
    <w:rsid w:val="00B97386"/>
    <w:rsid w:val="00B9754E"/>
    <w:rsid w:val="00BA0263"/>
    <w:rsid w:val="00BA211B"/>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0D7"/>
    <w:rsid w:val="00C04904"/>
    <w:rsid w:val="00C056B3"/>
    <w:rsid w:val="00C103E5"/>
    <w:rsid w:val="00C13319"/>
    <w:rsid w:val="00C13EE9"/>
    <w:rsid w:val="00C21540"/>
    <w:rsid w:val="00C21906"/>
    <w:rsid w:val="00C21BFA"/>
    <w:rsid w:val="00C22148"/>
    <w:rsid w:val="00C24C8D"/>
    <w:rsid w:val="00C25FE2"/>
    <w:rsid w:val="00C26B53"/>
    <w:rsid w:val="00C279B2"/>
    <w:rsid w:val="00C306B0"/>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6582"/>
    <w:rsid w:val="00C71372"/>
    <w:rsid w:val="00C72410"/>
    <w:rsid w:val="00C7287F"/>
    <w:rsid w:val="00C809B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3BB5"/>
    <w:rsid w:val="00CD4092"/>
    <w:rsid w:val="00CD4A20"/>
    <w:rsid w:val="00CD50A1"/>
    <w:rsid w:val="00CD519E"/>
    <w:rsid w:val="00CD561D"/>
    <w:rsid w:val="00CE0C4F"/>
    <w:rsid w:val="00CE30EA"/>
    <w:rsid w:val="00CF048A"/>
    <w:rsid w:val="00CF155A"/>
    <w:rsid w:val="00CF2947"/>
    <w:rsid w:val="00CF686F"/>
    <w:rsid w:val="00CF6E60"/>
    <w:rsid w:val="00CF7391"/>
    <w:rsid w:val="00CF7BCA"/>
    <w:rsid w:val="00D008FD"/>
    <w:rsid w:val="00D0321C"/>
    <w:rsid w:val="00D035EC"/>
    <w:rsid w:val="00D05A29"/>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5014"/>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5B1"/>
    <w:rsid w:val="00DF3E6C"/>
    <w:rsid w:val="00DF44DE"/>
    <w:rsid w:val="00DF5F11"/>
    <w:rsid w:val="00E01138"/>
    <w:rsid w:val="00E02293"/>
    <w:rsid w:val="00E02DFB"/>
    <w:rsid w:val="00E030F9"/>
    <w:rsid w:val="00E0311A"/>
    <w:rsid w:val="00E03138"/>
    <w:rsid w:val="00E06404"/>
    <w:rsid w:val="00E065D2"/>
    <w:rsid w:val="00E11A85"/>
    <w:rsid w:val="00E12495"/>
    <w:rsid w:val="00E15CCD"/>
    <w:rsid w:val="00E17923"/>
    <w:rsid w:val="00E202EF"/>
    <w:rsid w:val="00E210B5"/>
    <w:rsid w:val="00E23D99"/>
    <w:rsid w:val="00E24700"/>
    <w:rsid w:val="00E2552F"/>
    <w:rsid w:val="00E3137A"/>
    <w:rsid w:val="00E320C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65E"/>
    <w:rsid w:val="00E62FF9"/>
    <w:rsid w:val="00E635D6"/>
    <w:rsid w:val="00E639BC"/>
    <w:rsid w:val="00E64CC6"/>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1BC"/>
    <w:rsid w:val="00E94AF0"/>
    <w:rsid w:val="00E95D13"/>
    <w:rsid w:val="00E95DD3"/>
    <w:rsid w:val="00E964C6"/>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2124"/>
    <w:rsid w:val="00EE54A6"/>
    <w:rsid w:val="00EE613F"/>
    <w:rsid w:val="00EE7295"/>
    <w:rsid w:val="00EE7869"/>
    <w:rsid w:val="00EF054A"/>
    <w:rsid w:val="00EF2D9B"/>
    <w:rsid w:val="00EF3235"/>
    <w:rsid w:val="00EF7E72"/>
    <w:rsid w:val="00F00266"/>
    <w:rsid w:val="00F06D37"/>
    <w:rsid w:val="00F07B9D"/>
    <w:rsid w:val="00F11586"/>
    <w:rsid w:val="00F1183B"/>
    <w:rsid w:val="00F11C9F"/>
    <w:rsid w:val="00F12263"/>
    <w:rsid w:val="00F1409D"/>
    <w:rsid w:val="00F14214"/>
    <w:rsid w:val="00F157A9"/>
    <w:rsid w:val="00F16DFF"/>
    <w:rsid w:val="00F25BB6"/>
    <w:rsid w:val="00F26B7E"/>
    <w:rsid w:val="00F27A3B"/>
    <w:rsid w:val="00F33817"/>
    <w:rsid w:val="00F342AC"/>
    <w:rsid w:val="00F420D5"/>
    <w:rsid w:val="00F451EA"/>
    <w:rsid w:val="00F45447"/>
    <w:rsid w:val="00F456C6"/>
    <w:rsid w:val="00F4577B"/>
    <w:rsid w:val="00F46496"/>
    <w:rsid w:val="00F474D0"/>
    <w:rsid w:val="00F50179"/>
    <w:rsid w:val="00F515EE"/>
    <w:rsid w:val="00F51D95"/>
    <w:rsid w:val="00F55CDB"/>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87576"/>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67F"/>
    <w:rsid w:val="00FC17B7"/>
    <w:rsid w:val="00FC2CB7"/>
    <w:rsid w:val="00FC4090"/>
    <w:rsid w:val="00FC4C97"/>
    <w:rsid w:val="00FC55B4"/>
    <w:rsid w:val="00FC5FDA"/>
    <w:rsid w:val="00FD00E6"/>
    <w:rsid w:val="00FD09A1"/>
    <w:rsid w:val="00FD2A7C"/>
    <w:rsid w:val="00FD59EB"/>
    <w:rsid w:val="00FD7299"/>
    <w:rsid w:val="00FD7EA1"/>
    <w:rsid w:val="00FE1FBE"/>
    <w:rsid w:val="00FE3901"/>
    <w:rsid w:val="00FE39D3"/>
    <w:rsid w:val="00FE4BCE"/>
    <w:rsid w:val="00FE54AE"/>
    <w:rsid w:val="00FE576A"/>
    <w:rsid w:val="00FE7E79"/>
    <w:rsid w:val="00FF3E7D"/>
    <w:rsid w:val="00FF5B99"/>
    <w:rsid w:val="00FF730C"/>
    <w:rsid w:val="00FF73F4"/>
    <w:rsid w:val="00FF7CE4"/>
    <w:rsid w:val="00FF7E39"/>
    <w:rsid w:val="0151093F"/>
    <w:rsid w:val="0B3538F5"/>
    <w:rsid w:val="0CDA4292"/>
    <w:rsid w:val="0E2F6A1D"/>
    <w:rsid w:val="11FC7699"/>
    <w:rsid w:val="124D25E2"/>
    <w:rsid w:val="126D529B"/>
    <w:rsid w:val="153E1D6E"/>
    <w:rsid w:val="18D4042A"/>
    <w:rsid w:val="1CEF4461"/>
    <w:rsid w:val="21407740"/>
    <w:rsid w:val="2C3D33B6"/>
    <w:rsid w:val="30731252"/>
    <w:rsid w:val="3D331C9C"/>
    <w:rsid w:val="3D711AFB"/>
    <w:rsid w:val="417A69E5"/>
    <w:rsid w:val="44CC1BDE"/>
    <w:rsid w:val="45A55DFD"/>
    <w:rsid w:val="49156021"/>
    <w:rsid w:val="4ACB7EFC"/>
    <w:rsid w:val="4D7367E0"/>
    <w:rsid w:val="52776CF5"/>
    <w:rsid w:val="53180F7E"/>
    <w:rsid w:val="596E013C"/>
    <w:rsid w:val="61061E6D"/>
    <w:rsid w:val="620E510C"/>
    <w:rsid w:val="674C03D4"/>
    <w:rsid w:val="68AD35DA"/>
    <w:rsid w:val="69D408A7"/>
    <w:rsid w:val="6F5E07E2"/>
    <w:rsid w:val="71C32F8D"/>
    <w:rsid w:val="7F50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2"/>
    <w:semiHidden/>
    <w:unhideWhenUsed/>
    <w:qFormat/>
    <w:uiPriority w:val="99"/>
    <w:rPr>
      <w:rFonts w:ascii="宋体"/>
      <w:sz w:val="18"/>
      <w:szCs w:val="18"/>
    </w:rPr>
  </w:style>
  <w:style w:type="paragraph" w:styleId="14">
    <w:name w:val="annotation text"/>
    <w:basedOn w:val="1"/>
    <w:semiHidden/>
    <w:unhideWhenUsed/>
    <w:qFormat/>
    <w:uiPriority w:val="99"/>
    <w:pPr>
      <w:jc w:val="left"/>
    </w:pPr>
  </w:style>
  <w:style w:type="paragraph" w:styleId="15">
    <w:name w:val="Body Text"/>
    <w:basedOn w:val="1"/>
    <w:link w:val="88"/>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7"/>
    <w:semiHidden/>
    <w:unhideWhenUsed/>
    <w:qFormat/>
    <w:uiPriority w:val="99"/>
    <w:rPr>
      <w:sz w:val="18"/>
      <w:szCs w:val="18"/>
    </w:rPr>
  </w:style>
  <w:style w:type="paragraph" w:styleId="19">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5"/>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b/>
      <w:bCs/>
      <w:kern w:val="44"/>
      <w:sz w:val="44"/>
      <w:szCs w:val="44"/>
    </w:rPr>
  </w:style>
  <w:style w:type="character" w:customStyle="1" w:styleId="37">
    <w:name w:val="标题 2 字符"/>
    <w:link w:val="3"/>
    <w:qFormat/>
    <w:uiPriority w:val="0"/>
    <w:rPr>
      <w:rFonts w:ascii="Arial" w:hAnsi="Arial" w:eastAsia="黑体"/>
      <w:b/>
      <w:bCs/>
      <w:kern w:val="2"/>
      <w:sz w:val="32"/>
      <w:szCs w:val="32"/>
    </w:rPr>
  </w:style>
  <w:style w:type="character" w:customStyle="1" w:styleId="38">
    <w:name w:val="标题 3 字符"/>
    <w:link w:val="4"/>
    <w:qFormat/>
    <w:uiPriority w:val="0"/>
    <w:rPr>
      <w:b/>
      <w:bCs/>
      <w:kern w:val="2"/>
      <w:sz w:val="32"/>
      <w:szCs w:val="32"/>
    </w:rPr>
  </w:style>
  <w:style w:type="character" w:customStyle="1" w:styleId="39">
    <w:name w:val="标题 4 字符"/>
    <w:link w:val="5"/>
    <w:qFormat/>
    <w:uiPriority w:val="0"/>
    <w:rPr>
      <w:rFonts w:ascii="Arial" w:hAnsi="Arial" w:eastAsia="黑体"/>
      <w:b/>
      <w:bCs/>
      <w:kern w:val="2"/>
      <w:sz w:val="28"/>
      <w:szCs w:val="28"/>
    </w:rPr>
  </w:style>
  <w:style w:type="character" w:customStyle="1" w:styleId="40">
    <w:name w:val="标题 5 字符"/>
    <w:link w:val="6"/>
    <w:qFormat/>
    <w:uiPriority w:val="0"/>
    <w:rPr>
      <w:b/>
      <w:bCs/>
      <w:kern w:val="2"/>
      <w:sz w:val="28"/>
      <w:szCs w:val="28"/>
    </w:rPr>
  </w:style>
  <w:style w:type="character" w:customStyle="1" w:styleId="41">
    <w:name w:val="标题 6 字符"/>
    <w:link w:val="7"/>
    <w:qFormat/>
    <w:uiPriority w:val="0"/>
    <w:rPr>
      <w:rFonts w:ascii="Arial" w:hAnsi="Arial" w:eastAsia="黑体"/>
      <w:b/>
      <w:bCs/>
      <w:kern w:val="2"/>
      <w:sz w:val="24"/>
      <w:szCs w:val="24"/>
    </w:rPr>
  </w:style>
  <w:style w:type="character" w:customStyle="1" w:styleId="42">
    <w:name w:val="标题 7 字符"/>
    <w:link w:val="8"/>
    <w:qFormat/>
    <w:uiPriority w:val="0"/>
    <w:rPr>
      <w:b/>
      <w:bCs/>
      <w:kern w:val="2"/>
      <w:sz w:val="24"/>
      <w:szCs w:val="24"/>
    </w:rPr>
  </w:style>
  <w:style w:type="character" w:customStyle="1" w:styleId="43">
    <w:name w:val="标题 8 字符"/>
    <w:link w:val="9"/>
    <w:qFormat/>
    <w:uiPriority w:val="0"/>
    <w:rPr>
      <w:rFonts w:ascii="Arial" w:hAnsi="Arial" w:eastAsia="黑体"/>
      <w:kern w:val="2"/>
      <w:sz w:val="24"/>
      <w:szCs w:val="24"/>
    </w:rPr>
  </w:style>
  <w:style w:type="character" w:customStyle="1" w:styleId="44">
    <w:name w:val="标题 9 字符"/>
    <w:link w:val="10"/>
    <w:qFormat/>
    <w:uiPriority w:val="0"/>
    <w:rPr>
      <w:rFonts w:ascii="Arial" w:hAnsi="Arial" w:eastAsia="黑体"/>
      <w:kern w:val="2"/>
      <w:sz w:val="21"/>
      <w:szCs w:val="21"/>
    </w:rPr>
  </w:style>
  <w:style w:type="character" w:customStyle="1" w:styleId="45">
    <w:name w:val="页眉 字符"/>
    <w:link w:val="20"/>
    <w:qFormat/>
    <w:uiPriority w:val="99"/>
    <w:rPr>
      <w:kern w:val="2"/>
      <w:sz w:val="18"/>
      <w:szCs w:val="18"/>
    </w:rPr>
  </w:style>
  <w:style w:type="character" w:customStyle="1" w:styleId="46">
    <w:name w:val="页脚 字符"/>
    <w:link w:val="19"/>
    <w:qFormat/>
    <w:uiPriority w:val="99"/>
    <w:rPr>
      <w:rFonts w:ascii="宋体"/>
      <w:kern w:val="2"/>
      <w:sz w:val="18"/>
      <w:szCs w:val="18"/>
    </w:rPr>
  </w:style>
  <w:style w:type="character" w:customStyle="1" w:styleId="47">
    <w:name w:val="批注框文本 字符"/>
    <w:link w:val="18"/>
    <w:semiHidden/>
    <w:qFormat/>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kern w:val="2"/>
      <w:sz w:val="21"/>
      <w:szCs w:val="21"/>
    </w:rPr>
  </w:style>
  <w:style w:type="character" w:customStyle="1" w:styleId="50">
    <w:name w:val="标题 字符"/>
    <w:link w:val="27"/>
    <w:qFormat/>
    <w:uiPriority w:val="0"/>
    <w:rPr>
      <w:rFonts w:ascii="Arial" w:hAnsi="Arial" w:cs="Arial"/>
      <w:b/>
      <w:bCs/>
      <w:kern w:val="2"/>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5"/>
    <w:qFormat/>
    <w:uiPriority w:val="0"/>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3"/>
    <w:semiHidden/>
    <w:qFormat/>
    <w:uiPriority w:val="0"/>
    <w:rPr>
      <w:rFonts w:ascii="宋体"/>
      <w:kern w:val="2"/>
      <w:sz w:val="18"/>
      <w:szCs w:val="18"/>
    </w:rPr>
  </w:style>
  <w:style w:type="paragraph" w:customStyle="1" w:styleId="102">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qFormat/>
    <w:uiPriority w:val="0"/>
    <w:pPr>
      <w:tabs>
        <w:tab w:val="left" w:pos="851"/>
      </w:tabs>
      <w:ind w:left="851"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3"/>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4"/>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29"/>
      </w:numPr>
      <w:spacing w:line="300" w:lineRule="exact"/>
      <w:ind w:firstLineChars="0"/>
    </w:pPr>
    <w:rPr>
      <w:rFonts w:ascii="Times New Roman"/>
    </w:rPr>
  </w:style>
  <w:style w:type="paragraph" w:customStyle="1" w:styleId="191">
    <w:name w:val="标准文件_一级项2"/>
    <w:basedOn w:val="58"/>
    <w:qFormat/>
    <w:uiPriority w:val="0"/>
    <w:pPr>
      <w:numPr>
        <w:ilvl w:val="0"/>
        <w:numId w:val="30"/>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wrap="around"/>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qFormat/>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character" w:customStyle="1" w:styleId="232">
    <w:name w:val="文档结构图 字符"/>
    <w:basedOn w:val="30"/>
    <w:link w:val="13"/>
    <w:semiHidden/>
    <w:qFormat/>
    <w:uiPriority w:val="99"/>
    <w:rPr>
      <w:rFonts w:ascii="宋体"/>
      <w:kern w:val="2"/>
      <w:sz w:val="18"/>
      <w:szCs w:val="18"/>
    </w:rPr>
  </w:style>
  <w:style w:type="paragraph" w:customStyle="1" w:styleId="233">
    <w:name w:val="二级无"/>
    <w:basedOn w:val="1"/>
    <w:qFormat/>
    <w:uiPriority w:val="0"/>
    <w:pPr>
      <w:widowControl/>
      <w:numPr>
        <w:ilvl w:val="2"/>
        <w:numId w:val="31"/>
      </w:numPr>
      <w:adjustRightInd/>
      <w:spacing w:line="240" w:lineRule="auto"/>
      <w:jc w:val="left"/>
      <w:outlineLvl w:val="3"/>
    </w:pPr>
    <w:rPr>
      <w:rFonts w:ascii="宋体" w:hAnsi="Times New Roman"/>
      <w:kern w:val="0"/>
    </w:rPr>
  </w:style>
  <w:style w:type="paragraph" w:customStyle="1" w:styleId="234">
    <w:name w:val="一级条标题"/>
    <w:next w:val="1"/>
    <w:qFormat/>
    <w:uiPriority w:val="0"/>
    <w:pPr>
      <w:numPr>
        <w:ilvl w:val="1"/>
        <w:numId w:val="31"/>
      </w:numPr>
      <w:spacing w:beforeLines="50" w:afterLines="50"/>
      <w:outlineLvl w:val="2"/>
    </w:pPr>
    <w:rPr>
      <w:rFonts w:ascii="黑体" w:hAnsi="Times New Roman" w:eastAsia="黑体" w:cs="Times New Roman"/>
      <w:sz w:val="21"/>
      <w:szCs w:val="21"/>
      <w:lang w:val="en-US" w:eastAsia="zh-CN" w:bidi="ar-SA"/>
    </w:rPr>
  </w:style>
  <w:style w:type="paragraph" w:customStyle="1" w:styleId="235">
    <w:name w:val="章标题"/>
    <w:next w:val="1"/>
    <w:qFormat/>
    <w:uiPriority w:val="0"/>
    <w:pPr>
      <w:numPr>
        <w:ilvl w:val="0"/>
        <w:numId w:val="31"/>
      </w:numPr>
      <w:spacing w:beforeLines="100" w:afterLines="100"/>
      <w:jc w:val="both"/>
      <w:outlineLvl w:val="1"/>
    </w:pPr>
    <w:rPr>
      <w:rFonts w:ascii="黑体" w:hAnsi="Times New Roman" w:eastAsia="黑体" w:cs="Times New Roman"/>
      <w:sz w:val="21"/>
      <w:lang w:val="en-US" w:eastAsia="zh-CN" w:bidi="ar-SA"/>
    </w:rPr>
  </w:style>
  <w:style w:type="paragraph" w:customStyle="1" w:styleId="236">
    <w:name w:val="样式1"/>
    <w:basedOn w:val="1"/>
    <w:qFormat/>
    <w:uiPriority w:val="0"/>
    <w:rPr>
      <w:rFonts w:hint="eastAsia"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BEB08C0388484082ABDEA38C41E8AE"/>
        <w:style w:val=""/>
        <w:category>
          <w:name w:val="常规"/>
          <w:gallery w:val="placeholder"/>
        </w:category>
        <w:types>
          <w:type w:val="bbPlcHdr"/>
        </w:types>
        <w:behaviors>
          <w:behavior w:val="content"/>
        </w:behaviors>
        <w:description w:val=""/>
        <w:guid w:val="{7F6D35FC-723D-48C5-84F4-09C7282FC36F}"/>
      </w:docPartPr>
      <w:docPartBody>
        <w:p>
          <w:pPr>
            <w:pStyle w:val="5"/>
          </w:pPr>
          <w:r>
            <w:rPr>
              <w:rStyle w:val="4"/>
              <w:rFonts w:hint="eastAsia"/>
            </w:rPr>
            <w:t>单击或点击此处输入文字。</w:t>
          </w:r>
        </w:p>
      </w:docPartBody>
    </w:docPart>
    <w:docPart>
      <w:docPartPr>
        <w:name w:val="BB54E43606AB40B9BC0D4BF06C1462DE"/>
        <w:style w:val=""/>
        <w:category>
          <w:name w:val="常规"/>
          <w:gallery w:val="placeholder"/>
        </w:category>
        <w:types>
          <w:type w:val="bbPlcHdr"/>
        </w:types>
        <w:behaviors>
          <w:behavior w:val="content"/>
        </w:behaviors>
        <w:description w:val=""/>
        <w:guid w:val="{C21B1B4D-9EA6-4C8D-830C-43C93A8D60AA}"/>
      </w:docPartPr>
      <w:docPartBody>
        <w:p>
          <w:pPr>
            <w:pStyle w:val="6"/>
          </w:pPr>
          <w:r>
            <w:rPr>
              <w:rStyle w:val="4"/>
              <w:rFonts w:hint="eastAsia"/>
            </w:rPr>
            <w:t>选择一项。</w:t>
          </w:r>
        </w:p>
      </w:docPartBody>
    </w:docPart>
    <w:docPart>
      <w:docPartPr>
        <w:name w:val="B4F117BBCA9A4525AD2D288BF66398B3"/>
        <w:style w:val=""/>
        <w:category>
          <w:name w:val="常规"/>
          <w:gallery w:val="placeholder"/>
        </w:category>
        <w:types>
          <w:type w:val="bbPlcHdr"/>
        </w:types>
        <w:behaviors>
          <w:behavior w:val="content"/>
        </w:behaviors>
        <w:description w:val=""/>
        <w:guid w:val="{A4F2F674-D3DB-4D6F-87D1-A9A093CACED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E6"/>
    <w:rsid w:val="000B4FE6"/>
    <w:rsid w:val="00271354"/>
    <w:rsid w:val="00412F92"/>
    <w:rsid w:val="005A71EE"/>
    <w:rsid w:val="006A6402"/>
    <w:rsid w:val="00725D8E"/>
    <w:rsid w:val="008314D9"/>
    <w:rsid w:val="00831527"/>
    <w:rsid w:val="008C3F78"/>
    <w:rsid w:val="008E73FD"/>
    <w:rsid w:val="0095275C"/>
    <w:rsid w:val="009B3E69"/>
    <w:rsid w:val="00B075E2"/>
    <w:rsid w:val="00B71993"/>
    <w:rsid w:val="00B81EC6"/>
    <w:rsid w:val="00BB02E5"/>
    <w:rsid w:val="00D11D46"/>
    <w:rsid w:val="00E8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0BEB08C0388484082ABDEA38C41E8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B54E43606AB40B9BC0D4BF06C1462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4F117BBCA9A4525AD2D288BF66398B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F73F4-3BD7-4BB9-9343-051A2DEB9EFD}">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5</Pages>
  <Words>375</Words>
  <Characters>2138</Characters>
  <Lines>17</Lines>
  <Paragraphs>5</Paragraphs>
  <TotalTime>1</TotalTime>
  <ScaleCrop>false</ScaleCrop>
  <LinksUpToDate>false</LinksUpToDate>
  <CharactersWithSpaces>2508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2022-08-31T03:05:00Z</dcterms:created>
  <dc:creator>dreamsummit</dc:creator>
  <cp:lastModifiedBy>智库发展中心</cp:lastModifiedBy>
  <cp:lastPrinted>2022-08-16T03:55:00Z</cp:lastPrinted>
  <dcterms:modified xsi:type="dcterms:W3CDTF">2022-09-20T04:00:31Z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2052-11.1.0.10463</vt:lpwstr>
  </property>
  <property fmtid="{D5CDD505-2E9C-101B-9397-08002B2CF9AE}" pid="15" name="ICV">
    <vt:lpwstr>3F13BD56A387486EA1DCA13EF1538950</vt:lpwstr>
  </property>
</Properties>
</file>