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</w:rPr>
        <w:t>安徽省地方标准编制说明</w:t>
      </w:r>
    </w:p>
    <w:tbl>
      <w:tblPr>
        <w:tblStyle w:val="9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22"/>
        <w:gridCol w:w="3501"/>
        <w:gridCol w:w="879"/>
        <w:gridCol w:w="112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标准名称</w:t>
            </w:r>
          </w:p>
        </w:tc>
        <w:tc>
          <w:tcPr>
            <w:tcW w:w="7554" w:type="dxa"/>
            <w:gridSpan w:val="4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人力资源服务机构 网络招聘会服务规范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任务来源</w:t>
            </w:r>
          </w:p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（项目计划号）</w:t>
            </w:r>
          </w:p>
        </w:tc>
        <w:tc>
          <w:tcPr>
            <w:tcW w:w="7554" w:type="dxa"/>
            <w:gridSpan w:val="4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2022-2-47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第一起草单位</w:t>
            </w:r>
          </w:p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（盖章）</w:t>
            </w:r>
          </w:p>
        </w:tc>
        <w:tc>
          <w:tcPr>
            <w:tcW w:w="7554" w:type="dxa"/>
            <w:gridSpan w:val="4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远创人力资源管理集团有限公司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单位地址</w:t>
            </w:r>
          </w:p>
        </w:tc>
        <w:tc>
          <w:tcPr>
            <w:tcW w:w="7554" w:type="dxa"/>
            <w:gridSpan w:val="4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安徽省合肥市瑶海区明光路46号东方大厦5楼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参与起草单位</w:t>
            </w:r>
          </w:p>
        </w:tc>
        <w:tc>
          <w:tcPr>
            <w:tcW w:w="7554" w:type="dxa"/>
            <w:gridSpan w:val="4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Ansi="宋体" w:cs="宋体"/>
                <w:szCs w:val="21"/>
              </w:rPr>
              <w:t>安徽省人力资源服务协会、合肥市瑶海区人力资源和社会保障局、合肥市蜀山区人力资源和社会保障局、合肥市庐阳区人力资源和社会保障局、安徽易管家服务外包有限公司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标准起草人</w:t>
            </w:r>
          </w:p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（全部起草人，应与标准文本前言中起草人排序一致）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4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13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姓名</w:t>
            </w:r>
          </w:p>
        </w:tc>
        <w:tc>
          <w:tcPr>
            <w:tcW w:w="3501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单位</w:t>
            </w:r>
          </w:p>
        </w:tc>
        <w:tc>
          <w:tcPr>
            <w:tcW w:w="879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11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职称</w:t>
            </w:r>
          </w:p>
        </w:tc>
        <w:tc>
          <w:tcPr>
            <w:tcW w:w="205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4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4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4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4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4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编制情况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1、编制过程简介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2022年7月1日，收到《关于拟下达2022年第二批安徽省地方标准制修订计划项目的公示》后，成立标准编制小组，成员有远创人力资源管理集团有限公司、安徽省人力资源服务协会、合肥市瑶海区人力资源和社会保障局、合肥市蜀山区人力资源和社会保障局、合肥市庐阳区人力资源和社会保障局、安徽易管家服务外包有限公司，制定了标准编制工作计划，明确人员分工，开始标准的起草工作。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（1）标准起草过程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标准起草前全面收集了相关法律法规、标准文献，对人力资源服务机构开展网络招聘会相关情况进行了深入分析。经过多次讨论研究，确定标准制定原则、标准框架、标准基本内容。根据国家《人力资源市场暂行条例》、《网络招聘服务管理规定》和省内《安徽省人力资源市场条例》等相关法律法规，参考《现场招聘会服务规范》（GB/T 30662-2014）、《人力资源网站招聘求职服务规范》（DB3210/T 1052-2020）等相关标准，结合我省人力资源服务机构网络招聘会工作开展的模式、日常管理的经验、做法等进行文献梳理，以此作为支撑标准的核心指标，形成标准草案。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起草小组通过实地调研、问卷调査、跟踪回访等方式，了解不同地区、不同性质的网络招聘会的实际情况和服务要点，对服务平台、服务流程、服务要求等进行了深度调研，不断完善前期的标准草案初稿，针对标准草案开展多次专家论证，形成了标准的征求意见稿。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（2）征求意见阶段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由工作组牵头负责通过网站、会议等方式对外公开征求意见。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2、制定标准的必要性和意义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420" w:firstLineChars="200"/>
              <w:contextualSpacing/>
              <w:rPr>
                <w:rFonts w:hAnsi="宋体"/>
                <w:b w:val="0"/>
                <w:bCs/>
                <w:szCs w:val="21"/>
              </w:rPr>
            </w:pPr>
            <w:r>
              <w:rPr>
                <w:rFonts w:hint="eastAsia" w:hAnsi="宋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hAnsi="宋体"/>
                <w:b w:val="0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b w:val="0"/>
                <w:bCs/>
                <w:szCs w:val="21"/>
                <w:lang w:eastAsia="zh-CN"/>
              </w:rPr>
              <w:t>）</w:t>
            </w:r>
            <w:r>
              <w:rPr>
                <w:rFonts w:hint="eastAsia" w:hAnsi="宋体"/>
                <w:b w:val="0"/>
                <w:bCs/>
                <w:szCs w:val="21"/>
              </w:rPr>
              <w:t>必要性</w:t>
            </w:r>
          </w:p>
          <w:p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20" w:firstLineChars="200"/>
              <w:contextualSpacing/>
              <w:textAlignment w:val="auto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当前国内外现场招聘会受新冠疫情影响较大，出于疫情防控的要求，现场招聘会很多时候不能举办，但是企业用工需求和劳动者求职需求仍然存在，在此情况下，举办网络招聘会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具有覆盖面广、时效性强、针对性强、成本低廉等优势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，网络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会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招聘的发展势头不容置疑。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根据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安徽省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人力资源和社会保障厅《2021年度安徽省人力资源社会保障事业发展统计公报》，截止到2021年年末，我省人力资源服务机构数2284家，2021年全省共发布“2+N”线上招聘会13477场，在常态化疫情防控条件下，为各类劳动者和有招聘需求的用人单位搭建精准对接平台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。网络招聘会发展迅速，却迟迟没有明确的服务规范，在发展如此不均衡的情况下，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建立规范的管理制度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针对网络招聘会服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务制定统一的标准规范迫在眉睫。</w:t>
            </w:r>
          </w:p>
          <w:p>
            <w:pPr>
              <w:pStyle w:val="30"/>
              <w:adjustRightInd w:val="0"/>
              <w:spacing w:line="360" w:lineRule="auto"/>
              <w:ind w:firstLine="420" w:firstLineChars="200"/>
              <w:contextualSpacing/>
              <w:rPr>
                <w:rFonts w:hAnsi="宋体"/>
                <w:b w:val="0"/>
                <w:bCs/>
                <w:szCs w:val="21"/>
              </w:rPr>
            </w:pPr>
            <w:r>
              <w:rPr>
                <w:rFonts w:hint="eastAsia" w:hAnsi="宋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hAnsi="宋体"/>
                <w:b w:val="0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b w:val="0"/>
                <w:bCs/>
                <w:szCs w:val="21"/>
                <w:lang w:eastAsia="zh-CN"/>
              </w:rPr>
              <w:t>）</w:t>
            </w:r>
            <w:r>
              <w:rPr>
                <w:rFonts w:hint="eastAsia" w:hAnsi="宋体"/>
                <w:b w:val="0"/>
                <w:bCs/>
                <w:szCs w:val="21"/>
              </w:rPr>
              <w:t>意义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标准具有统一和规范作用，通过制定《人力资源服务机构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szCs w:val="21"/>
              </w:rPr>
              <w:t>网络招聘会服务规范》地方标准，和对该标准的有效实施，将为人力资源服务从业机构建立一个规范化</w:t>
            </w:r>
            <w:r>
              <w:rPr>
                <w:rFonts w:hint="eastAsia" w:hAnsi="宋体"/>
                <w:szCs w:val="21"/>
                <w:lang w:val="en-US" w:eastAsia="zh-CN"/>
              </w:rPr>
              <w:t>网络招聘会</w:t>
            </w:r>
            <w:r>
              <w:rPr>
                <w:rFonts w:hint="eastAsia" w:hAnsi="宋体"/>
                <w:szCs w:val="21"/>
              </w:rPr>
              <w:t>的服务要求，从而提升</w:t>
            </w:r>
            <w:r>
              <w:rPr>
                <w:rFonts w:hint="eastAsia" w:hAnsi="宋体"/>
                <w:szCs w:val="21"/>
                <w:lang w:val="en-US" w:eastAsia="zh-CN"/>
              </w:rPr>
              <w:t>网络招聘会</w:t>
            </w:r>
            <w:r>
              <w:rPr>
                <w:rFonts w:hint="eastAsia" w:hAnsi="宋体"/>
                <w:szCs w:val="21"/>
              </w:rPr>
              <w:t>服务效率，提高服务质量。同时，也能更好地满足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用人单位、招聘网站和个人</w:t>
            </w:r>
            <w:r>
              <w:rPr>
                <w:rFonts w:hint="eastAsia" w:hAnsi="宋体"/>
                <w:szCs w:val="21"/>
              </w:rPr>
              <w:t>的客观需要。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3、制定标准的原则和依据，与现行法律法规、标准的关系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8"/>
              <w:spacing w:after="0" w:line="360" w:lineRule="auto"/>
              <w:ind w:left="0"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（1）标准编制原则</w:t>
            </w:r>
          </w:p>
          <w:p>
            <w:pPr>
              <w:pStyle w:val="8"/>
              <w:spacing w:after="0" w:line="360" w:lineRule="auto"/>
              <w:ind w:left="0"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为了《人力资源服务机构 网络招聘会服务规范》能够真正对网络招聘会服务的规范发展起到指导作用，全面提升网络招聘会服务水平，推动招聘会服务规范化、高效化、系统化发展，有利于《网络招聘服务管理规定》的进一步落实，本标准应具备多样性、科学性、先进性的特点。</w:t>
            </w:r>
          </w:p>
          <w:p>
            <w:pPr>
              <w:pStyle w:val="8"/>
              <w:spacing w:after="0" w:line="360" w:lineRule="auto"/>
              <w:ind w:left="0"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（2）标准主要内容的依据</w:t>
            </w:r>
          </w:p>
          <w:p>
            <w:pPr>
              <w:pStyle w:val="8"/>
              <w:spacing w:after="0" w:line="360" w:lineRule="auto"/>
              <w:ind w:left="0"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本标准中服务管理要素的确定与标准内容的编制，结合了服务的现状和发展需求。</w:t>
            </w:r>
          </w:p>
          <w:p>
            <w:pPr>
              <w:pStyle w:val="8"/>
              <w:spacing w:after="0" w:line="360" w:lineRule="auto"/>
              <w:ind w:left="0"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本标准根据GB/T 1.1-2020《标准化工作导则 第1部分：标准化文件的结构和起草规则》的规定起草。</w:t>
            </w:r>
          </w:p>
          <w:p>
            <w:pPr>
              <w:pStyle w:val="8"/>
              <w:spacing w:after="0" w:line="360" w:lineRule="auto"/>
              <w:ind w:left="0" w:leftChars="0"/>
              <w:rPr>
                <w:rFonts w:hAnsi="宋体"/>
              </w:rPr>
            </w:pPr>
            <w:r>
              <w:rPr>
                <w:rFonts w:ascii="Times New Roman" w:hAnsi="Times New Roman"/>
              </w:rPr>
              <w:t>（3）与现有法律法规、相关标准</w:t>
            </w:r>
            <w:r>
              <w:rPr>
                <w:rFonts w:hAnsi="宋体"/>
              </w:rPr>
              <w:t>的关系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本标准符合现行法律、法规要求，与强制性（国家、行业、地方）标准协调一致、无冲突和矛盾。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4、主要条款的说明，主要技术指标、参数、试验验证的论述（</w:t>
            </w:r>
            <w:r>
              <w:rPr>
                <w:rFonts w:hint="eastAsia" w:hAnsi="宋体"/>
                <w:b/>
                <w:szCs w:val="21"/>
              </w:rPr>
              <w:t>详细说明</w:t>
            </w:r>
            <w:r>
              <w:rPr>
                <w:rFonts w:hint="eastAsia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8"/>
              <w:spacing w:after="0" w:line="440" w:lineRule="exact"/>
              <w:ind w:left="0"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本标准通过参考《人力资源市场暂行条例》、《网络招聘服务管理规定》、《安徽省人力资源市场条例》、《现场招聘会服务规范》（GB/T 30662-2014）</w:t>
            </w:r>
            <w:r>
              <w:rPr>
                <w:rFonts w:hint="eastAsia" w:hAnsi="宋体"/>
                <w:szCs w:val="21"/>
                <w:lang w:val="en-US" w:eastAsia="zh-CN"/>
              </w:rPr>
              <w:t>、《人力资源网站招聘求职服务规范》（DB3210/T 1052-2020）等法律法规和相关标准，主要对服务机构资质、从业人员、服务平台、服务要求、服务流程、保障机制、服务评价与改进等方面进行了规定。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（1）服务机构资质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人力资源服务机构从事网络招聘会服务属于职业中介活动，应当依法取得人力资源服务许可，且应在网站显著位置公示相应资质。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（2）从业人员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从事网络招聘会服务的工作人员，应具备相关专业知识和技能，并取得相应资格证书。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（3）</w:t>
            </w:r>
            <w:r>
              <w:rPr>
                <w:rFonts w:hint="eastAsia" w:ascii="Times New Roman"/>
                <w:szCs w:val="21"/>
              </w:rPr>
              <w:t>网络</w:t>
            </w:r>
            <w:r>
              <w:rPr>
                <w:rFonts w:ascii="Times New Roman"/>
                <w:szCs w:val="21"/>
              </w:rPr>
              <w:t>服务平台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应设立人力资源网站作为</w:t>
            </w:r>
            <w:r>
              <w:rPr>
                <w:rFonts w:hint="eastAsia" w:ascii="Times New Roman"/>
                <w:szCs w:val="21"/>
              </w:rPr>
              <w:t>网络</w:t>
            </w:r>
            <w:r>
              <w:rPr>
                <w:rFonts w:ascii="Times New Roman"/>
                <w:szCs w:val="21"/>
              </w:rPr>
              <w:t>服务平台，网站设立应符合国家相关法律法规要求；应有完善的网站运营技术和网络安全技术，并配有网站运行维护人员；服务平台各项服务许可及服务规范应在显著位置对外公示；服务平台应对外公布服务热线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（4）服务要求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规定开展网络招聘会服务活动时应该满足的各方面要求。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（5）服务流程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规定开展网络招聘会时，</w:t>
            </w:r>
            <w:r>
              <w:rPr>
                <w:rFonts w:hint="eastAsia" w:ascii="Times New Roman"/>
                <w:szCs w:val="21"/>
                <w:lang w:val="en-US" w:eastAsia="zh-CN"/>
              </w:rPr>
              <w:t>应当设立组织机构、制定工作方案、组织实施以及网络招聘会取消或变更的服务流程</w:t>
            </w:r>
            <w:r>
              <w:rPr>
                <w:rFonts w:ascii="Times New Roman"/>
                <w:szCs w:val="21"/>
              </w:rPr>
              <w:t>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hint="eastAsia" w:ascii="Times New Roman" w:eastAsia="宋体"/>
                <w:szCs w:val="21"/>
                <w:lang w:val="en-US" w:eastAsia="zh-CN"/>
              </w:rPr>
            </w:pPr>
            <w:r>
              <w:rPr>
                <w:rFonts w:ascii="Times New Roman"/>
                <w:szCs w:val="21"/>
              </w:rPr>
              <w:t>（6）</w:t>
            </w:r>
            <w:r>
              <w:rPr>
                <w:rFonts w:hint="eastAsia" w:ascii="Times New Roman"/>
                <w:szCs w:val="21"/>
                <w:lang w:val="en-US" w:eastAsia="zh-CN"/>
              </w:rPr>
              <w:t>保障机制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hint="default" w:asci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/>
                <w:szCs w:val="21"/>
                <w:lang w:val="en-US" w:eastAsia="zh-CN"/>
              </w:rPr>
              <w:t>规定</w:t>
            </w:r>
            <w:r>
              <w:rPr>
                <w:rFonts w:ascii="Times New Roman"/>
                <w:szCs w:val="21"/>
              </w:rPr>
              <w:t>开展网络招聘会时，</w:t>
            </w:r>
            <w:r>
              <w:rPr>
                <w:rFonts w:hint="eastAsia"/>
              </w:rPr>
              <w:t>应建立用户注册制度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用户操作指引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网络招聘技术完全保障制度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用户服务跟踪机制</w:t>
            </w:r>
            <w:r>
              <w:rPr>
                <w:rFonts w:hint="eastAsia"/>
                <w:lang w:val="en-US" w:eastAsia="zh-CN"/>
              </w:rPr>
              <w:t>等保障机制。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/>
                <w:szCs w:val="21"/>
                <w:lang w:eastAsia="zh-CN"/>
              </w:rPr>
              <w:t>）</w:t>
            </w:r>
            <w:r>
              <w:rPr>
                <w:rFonts w:ascii="Times New Roman"/>
                <w:szCs w:val="21"/>
              </w:rPr>
              <w:t>服务评价与改进</w:t>
            </w:r>
          </w:p>
          <w:p>
            <w:pPr>
              <w:pStyle w:val="30"/>
              <w:adjustRightInd w:val="0"/>
              <w:spacing w:line="440" w:lineRule="exact"/>
              <w:contextualSpacing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网站应定期安排针对用人单位和个人求职者服务评价问卷调查表；应在网站页面显著位置为用人单位和个人求职者提供意见、服务评价反馈服务；应定期进行自我评价，制定并落实具体的持续改进措施。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bookmarkStart w:id="0" w:name="_Toc465074266"/>
            <w:bookmarkStart w:id="1" w:name="_Toc464902852"/>
            <w:bookmarkStart w:id="2" w:name="_Toc464905809"/>
            <w:bookmarkStart w:id="3" w:name="_Toc464905613"/>
            <w:bookmarkStart w:id="4" w:name="_Toc464905557"/>
            <w:r>
              <w:rPr>
                <w:rFonts w:hint="eastAsia" w:hAnsi="宋体"/>
                <w:szCs w:val="21"/>
              </w:rPr>
              <w:t>5、标准中如果涉及专利，应有明确的知识产权说明</w:t>
            </w:r>
            <w:bookmarkEnd w:id="0"/>
            <w:bookmarkEnd w:id="1"/>
            <w:bookmarkEnd w:id="2"/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bookmarkStart w:id="5" w:name="_Toc465074267"/>
            <w:bookmarkStart w:id="6" w:name="_Toc464905614"/>
            <w:bookmarkStart w:id="7" w:name="_Toc464905810"/>
            <w:bookmarkStart w:id="8" w:name="_Toc464905558"/>
            <w:bookmarkStart w:id="9" w:name="_Toc464902853"/>
            <w:r>
              <w:rPr>
                <w:rFonts w:hint="eastAsia" w:hAnsi="宋体"/>
                <w:szCs w:val="21"/>
              </w:rPr>
              <w:t>6、采用国际标准或国外先进标准的，说明采标程度，以及国内外同类标准水平的对比情况</w:t>
            </w:r>
            <w:bookmarkEnd w:id="5"/>
            <w:bookmarkEnd w:id="6"/>
            <w:bookmarkEnd w:id="7"/>
            <w:bookmarkEnd w:id="8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bookmarkStart w:id="10" w:name="_Toc465074268"/>
            <w:bookmarkStart w:id="11" w:name="_Toc464905559"/>
            <w:bookmarkStart w:id="12" w:name="_Toc464905811"/>
            <w:bookmarkStart w:id="13" w:name="_Toc464902854"/>
            <w:bookmarkStart w:id="14" w:name="_Toc464905615"/>
            <w:r>
              <w:rPr>
                <w:rFonts w:hint="eastAsia" w:hAnsi="宋体"/>
                <w:szCs w:val="21"/>
              </w:rPr>
              <w:t>7、重大分歧意见的处理经过和依据</w:t>
            </w:r>
            <w:bookmarkEnd w:id="10"/>
            <w:bookmarkEnd w:id="11"/>
            <w:bookmarkEnd w:id="12"/>
            <w:bookmarkEnd w:id="13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bookmarkStart w:id="15" w:name="_Toc464905812"/>
            <w:bookmarkStart w:id="16" w:name="_Toc464905560"/>
            <w:bookmarkStart w:id="17" w:name="_Toc464905616"/>
            <w:bookmarkStart w:id="18" w:name="_Toc464902855"/>
            <w:bookmarkStart w:id="19" w:name="_Toc465074269"/>
            <w:r>
              <w:rPr>
                <w:rFonts w:hint="eastAsia" w:hAnsi="宋体"/>
                <w:szCs w:val="21"/>
              </w:rPr>
              <w:t>8、贯彻标准的要求和措施建议（包括组织措施、技术措施、过渡办法、实施日期等）</w:t>
            </w:r>
            <w:bookmarkEnd w:id="15"/>
            <w:bookmarkEnd w:id="16"/>
            <w:bookmarkEnd w:id="17"/>
            <w:bookmarkEnd w:id="18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422"/>
              <w:contextualSpacing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组织措施：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建议标准批准发布后，在省人力资源和社会保障厅的部署下，配合开展标准的宣贯培训工作，积极推动标准实施和应用。</w:t>
            </w:r>
          </w:p>
          <w:p>
            <w:pPr>
              <w:pStyle w:val="30"/>
              <w:adjustRightInd w:val="0"/>
              <w:spacing w:line="360" w:lineRule="auto"/>
              <w:ind w:firstLine="422"/>
              <w:contextualSpacing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技术措施：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通过标准的实施、监督、评价和改进活动，推动标准有效运用。</w:t>
            </w:r>
          </w:p>
          <w:p>
            <w:pPr>
              <w:pStyle w:val="30"/>
              <w:adjustRightInd w:val="0"/>
              <w:spacing w:line="360" w:lineRule="auto"/>
              <w:ind w:firstLine="422"/>
              <w:contextualSpacing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过渡办法：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根据省地方标准有关要求执行。</w:t>
            </w:r>
          </w:p>
          <w:p>
            <w:pPr>
              <w:pStyle w:val="30"/>
              <w:adjustRightInd w:val="0"/>
              <w:spacing w:line="360" w:lineRule="auto"/>
              <w:ind w:firstLine="422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实施日期：</w:t>
            </w:r>
          </w:p>
          <w:p>
            <w:pPr>
              <w:pStyle w:val="30"/>
              <w:adjustRightInd w:val="0"/>
              <w:spacing w:line="360" w:lineRule="auto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建议标准批准发布后尽快推广实施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bookmarkStart w:id="20" w:name="_Toc465074270"/>
            <w:bookmarkStart w:id="21" w:name="_Toc464905813"/>
            <w:bookmarkStart w:id="22" w:name="_Toc464905617"/>
            <w:bookmarkStart w:id="23" w:name="_Toc464905561"/>
            <w:bookmarkStart w:id="24" w:name="_Toc464902856"/>
            <w:r>
              <w:rPr>
                <w:rFonts w:hint="eastAsia" w:hAnsi="宋体"/>
                <w:szCs w:val="21"/>
              </w:rPr>
              <w:t>9、废止现行相关标准的建议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bookmarkStart w:id="25" w:name="_Toc464905814"/>
            <w:bookmarkStart w:id="26" w:name="_Toc464902857"/>
            <w:bookmarkStart w:id="27" w:name="_Toc464905618"/>
            <w:bookmarkStart w:id="28" w:name="_Toc464905562"/>
            <w:bookmarkStart w:id="29" w:name="_Toc465074271"/>
            <w:r>
              <w:rPr>
                <w:rFonts w:hint="eastAsia" w:hAnsi="宋体"/>
                <w:szCs w:val="21"/>
              </w:rPr>
              <w:t>10、其它应予说明的事项</w:t>
            </w:r>
            <w:bookmarkEnd w:id="25"/>
            <w:bookmarkEnd w:id="26"/>
            <w:bookmarkEnd w:id="27"/>
            <w:bookmarkEnd w:id="28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70" w:type="dxa"/>
            <w:gridSpan w:val="6"/>
            <w:vAlign w:val="center"/>
          </w:tcPr>
          <w:p>
            <w:pPr>
              <w:pStyle w:val="30"/>
              <w:adjustRightInd w:val="0"/>
              <w:spacing w:line="360" w:lineRule="auto"/>
              <w:ind w:firstLine="0" w:firstLineChars="0"/>
              <w:contextualSpacing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无。</w:t>
            </w:r>
          </w:p>
        </w:tc>
      </w:tr>
    </w:tbl>
    <w:p>
      <w:pPr>
        <w:pStyle w:val="25"/>
      </w:pPr>
      <w:r>
        <w:rPr>
          <w:rFonts w:hint="eastAsia"/>
        </w:rPr>
        <w:t>没有的请填写 “无”。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2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 w:tentative="0">
      <w:start w:val="1"/>
      <w:numFmt w:val="upperLetter"/>
      <w:pStyle w:val="32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33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48802D1C"/>
    <w:multiLevelType w:val="multilevel"/>
    <w:tmpl w:val="48802D1C"/>
    <w:lvl w:ilvl="0" w:tentative="0">
      <w:start w:val="1"/>
      <w:numFmt w:val="upperLetter"/>
      <w:pStyle w:val="2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2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5603797C"/>
    <w:multiLevelType w:val="multilevel"/>
    <w:tmpl w:val="5603797C"/>
    <w:lvl w:ilvl="0" w:tentative="0">
      <w:start w:val="1"/>
      <w:numFmt w:val="upperLetter"/>
      <w:pStyle w:val="2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8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0B55DC2"/>
    <w:multiLevelType w:val="multilevel"/>
    <w:tmpl w:val="60B55DC2"/>
    <w:lvl w:ilvl="0" w:tentative="0">
      <w:start w:val="1"/>
      <w:numFmt w:val="upperLetter"/>
      <w:pStyle w:val="3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3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5">
    <w:nsid w:val="657D3FBC"/>
    <w:multiLevelType w:val="multilevel"/>
    <w:tmpl w:val="657D3FBC"/>
    <w:lvl w:ilvl="0" w:tentative="0">
      <w:start w:val="1"/>
      <w:numFmt w:val="upperLetter"/>
      <w:pStyle w:val="17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0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2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2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2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4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6DBF04F4"/>
    <w:multiLevelType w:val="multilevel"/>
    <w:tmpl w:val="6DBF04F4"/>
    <w:lvl w:ilvl="0" w:tentative="0">
      <w:start w:val="1"/>
      <w:numFmt w:val="none"/>
      <w:pStyle w:val="25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U5MTRjMTFiMjQ2NDA2MDNhNDNlOGY5MmU0MzUifQ=="/>
  </w:docVars>
  <w:rsids>
    <w:rsidRoot w:val="00D75905"/>
    <w:rsid w:val="005F44B9"/>
    <w:rsid w:val="007D4CDB"/>
    <w:rsid w:val="008A7617"/>
    <w:rsid w:val="008B47BA"/>
    <w:rsid w:val="00917BC9"/>
    <w:rsid w:val="00935348"/>
    <w:rsid w:val="009F6772"/>
    <w:rsid w:val="00A94845"/>
    <w:rsid w:val="00BB598F"/>
    <w:rsid w:val="00BB5CD0"/>
    <w:rsid w:val="00C410D5"/>
    <w:rsid w:val="00D75905"/>
    <w:rsid w:val="00DF34ED"/>
    <w:rsid w:val="0B390C19"/>
    <w:rsid w:val="23EC71AA"/>
    <w:rsid w:val="272A5FD3"/>
    <w:rsid w:val="28B25515"/>
    <w:rsid w:val="29C80D90"/>
    <w:rsid w:val="2AA024D0"/>
    <w:rsid w:val="37D11BD3"/>
    <w:rsid w:val="3AB45D86"/>
    <w:rsid w:val="3AE52186"/>
    <w:rsid w:val="401D76B9"/>
    <w:rsid w:val="447C662E"/>
    <w:rsid w:val="525741B8"/>
    <w:rsid w:val="5631449B"/>
    <w:rsid w:val="57A06424"/>
    <w:rsid w:val="5D63052A"/>
    <w:rsid w:val="5FCE25AA"/>
    <w:rsid w:val="65DC2D1D"/>
    <w:rsid w:val="65E51E3F"/>
    <w:rsid w:val="767A3FAC"/>
    <w:rsid w:val="79D8644C"/>
    <w:rsid w:val="7F7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Balloon Text"/>
    <w:basedOn w:val="1"/>
    <w:link w:val="4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标准文件_页脚偶数页"/>
    <w:qFormat/>
    <w:uiPriority w:val="0"/>
    <w:pPr>
      <w:ind w:left="227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">
    <w:name w:val="标准文件_段"/>
    <w:link w:val="2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6">
    <w:name w:val="标准文件_页眉偶数页"/>
    <w:basedOn w:val="15"/>
    <w:next w:val="1"/>
    <w:qFormat/>
    <w:uiPriority w:val="0"/>
    <w:pPr>
      <w:jc w:val="left"/>
    </w:pPr>
  </w:style>
  <w:style w:type="paragraph" w:customStyle="1" w:styleId="17">
    <w:name w:val="标准文件_附录标识"/>
    <w:next w:val="14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25" w:beforeLines="25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标准文件_附录表标题"/>
    <w:next w:val="14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9">
    <w:name w:val="标准文件_附录一级条标题"/>
    <w:next w:val="14"/>
    <w:qFormat/>
    <w:uiPriority w:val="0"/>
    <w:pPr>
      <w:widowControl w:val="0"/>
      <w:numPr>
        <w:ilvl w:val="1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">
    <w:name w:val="标准文件_附录二级条标题"/>
    <w:basedOn w:val="19"/>
    <w:next w:val="14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21">
    <w:name w:val="标准文件_附录三级条标题"/>
    <w:next w:val="14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2">
    <w:name w:val="标准文件_附录四级条标题"/>
    <w:next w:val="14"/>
    <w:qFormat/>
    <w:uiPriority w:val="0"/>
    <w:pPr>
      <w:widowControl w:val="0"/>
      <w:numPr>
        <w:ilvl w:val="4"/>
        <w:numId w:val="1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3">
    <w:name w:val="标准文件_附录图标题"/>
    <w:next w:val="14"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标准文件_附录五级条标题"/>
    <w:next w:val="14"/>
    <w:qFormat/>
    <w:uiPriority w:val="0"/>
    <w:pPr>
      <w:widowControl w:val="0"/>
      <w:numPr>
        <w:ilvl w:val="5"/>
        <w:numId w:val="1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5">
    <w:name w:val="标准文件_注："/>
    <w:next w:val="14"/>
    <w:qFormat/>
    <w:uiPriority w:val="0"/>
    <w:pPr>
      <w:widowControl w:val="0"/>
      <w:numPr>
        <w:ilvl w:val="0"/>
        <w:numId w:val="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6">
    <w:name w:val="标准文件_注×："/>
    <w:qFormat/>
    <w:uiPriority w:val="0"/>
    <w:pPr>
      <w:widowControl w:val="0"/>
      <w:numPr>
        <w:ilvl w:val="0"/>
        <w:numId w:val="5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7">
    <w:name w:val="标准文件_段 Char"/>
    <w:link w:val="14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8">
    <w:name w:val="标准文件_附录图标号"/>
    <w:basedOn w:val="14"/>
    <w:next w:val="14"/>
    <w:qFormat/>
    <w:uiPriority w:val="0"/>
    <w:pPr>
      <w:numPr>
        <w:ilvl w:val="0"/>
        <w:numId w:val="3"/>
      </w:numPr>
      <w:tabs>
        <w:tab w:val="left" w:pos="360"/>
      </w:tabs>
      <w:spacing w:line="14" w:lineRule="exact"/>
      <w:ind w:left="0"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9">
    <w:name w:val="标准文件_附录表标号"/>
    <w:basedOn w:val="14"/>
    <w:next w:val="14"/>
    <w:qFormat/>
    <w:uiPriority w:val="0"/>
    <w:pPr>
      <w:numPr>
        <w:ilvl w:val="0"/>
        <w:numId w:val="2"/>
      </w:numPr>
      <w:tabs>
        <w:tab w:val="left" w:pos="360"/>
      </w:tabs>
      <w:spacing w:line="14" w:lineRule="exact"/>
      <w:ind w:left="0" w:firstLine="0" w:firstLineChars="0"/>
      <w:jc w:val="center"/>
    </w:pPr>
    <w:rPr>
      <w:rFonts w:eastAsia="黑体"/>
      <w:vanish/>
      <w:sz w:val="2"/>
    </w:rPr>
  </w:style>
  <w:style w:type="paragraph" w:customStyle="1" w:styleId="30">
    <w:name w:val="段"/>
    <w:link w:val="3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1">
    <w:name w:val="段 Char"/>
    <w:basedOn w:val="10"/>
    <w:link w:val="30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32">
    <w:name w:val="附录图标号"/>
    <w:basedOn w:val="1"/>
    <w:qFormat/>
    <w:uiPriority w:val="0"/>
    <w:pPr>
      <w:keepNext/>
      <w:pageBreakBefore/>
      <w:widowControl/>
      <w:numPr>
        <w:ilvl w:val="0"/>
        <w:numId w:val="6"/>
      </w:numPr>
      <w:adjustRightInd/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33">
    <w:name w:val="附录图标题"/>
    <w:basedOn w:val="1"/>
    <w:next w:val="30"/>
    <w:qFormat/>
    <w:uiPriority w:val="0"/>
    <w:pPr>
      <w:numPr>
        <w:ilvl w:val="1"/>
        <w:numId w:val="6"/>
      </w:numPr>
      <w:tabs>
        <w:tab w:val="left" w:pos="363"/>
      </w:tabs>
      <w:adjustRightInd/>
      <w:spacing w:beforeLines="50" w:afterLines="50" w:line="240" w:lineRule="auto"/>
      <w:ind w:left="0" w:firstLine="0"/>
      <w:jc w:val="center"/>
    </w:pPr>
    <w:rPr>
      <w:rFonts w:ascii="黑体" w:hAnsi="Times New Roman" w:eastAsia="黑体"/>
    </w:rPr>
  </w:style>
  <w:style w:type="paragraph" w:customStyle="1" w:styleId="34">
    <w:name w:val="附录公式"/>
    <w:basedOn w:val="30"/>
    <w:next w:val="30"/>
    <w:link w:val="35"/>
    <w:qFormat/>
    <w:uiPriority w:val="0"/>
  </w:style>
  <w:style w:type="character" w:customStyle="1" w:styleId="35">
    <w:name w:val="附录公式 Char"/>
    <w:basedOn w:val="31"/>
    <w:link w:val="34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36">
    <w:name w:val="附录表标号"/>
    <w:basedOn w:val="1"/>
    <w:next w:val="30"/>
    <w:qFormat/>
    <w:uiPriority w:val="0"/>
    <w:pPr>
      <w:numPr>
        <w:ilvl w:val="0"/>
        <w:numId w:val="7"/>
      </w:numPr>
      <w:tabs>
        <w:tab w:val="clear" w:pos="0"/>
      </w:tabs>
      <w:adjustRightInd/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37">
    <w:name w:val="附录表标题"/>
    <w:basedOn w:val="1"/>
    <w:next w:val="30"/>
    <w:qFormat/>
    <w:uiPriority w:val="0"/>
    <w:pPr>
      <w:numPr>
        <w:ilvl w:val="1"/>
        <w:numId w:val="7"/>
      </w:numPr>
      <w:tabs>
        <w:tab w:val="left" w:pos="180"/>
      </w:tabs>
      <w:adjustRightInd/>
      <w:spacing w:beforeLines="50" w:afterLines="50" w:line="240" w:lineRule="auto"/>
      <w:ind w:left="0" w:firstLine="0"/>
      <w:jc w:val="center"/>
    </w:pPr>
    <w:rPr>
      <w:rFonts w:ascii="黑体" w:hAnsi="Times New Roman" w:eastAsia="黑体"/>
    </w:rPr>
  </w:style>
  <w:style w:type="character" w:customStyle="1" w:styleId="38">
    <w:name w:val="页眉 字符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9">
    <w:name w:val="页脚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0">
    <w:name w:val="批注框文本 字符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41">
    <w:name w:val="标准文件_一级条标题"/>
    <w:basedOn w:val="42"/>
    <w:next w:val="14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42">
    <w:name w:val="标准文件_章标题"/>
    <w:next w:val="14"/>
    <w:qFormat/>
    <w:uiPriority w:val="0"/>
    <w:pPr>
      <w:numPr>
        <w:ilvl w:val="1"/>
        <w:numId w:val="8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1466-D443-479A-8F17-9122C7D329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2514</Words>
  <Characters>2612</Characters>
  <Lines>18</Lines>
  <Paragraphs>5</Paragraphs>
  <TotalTime>0</TotalTime>
  <ScaleCrop>false</ScaleCrop>
  <LinksUpToDate>false</LinksUpToDate>
  <CharactersWithSpaces>2622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2021-02-18T08:41:00Z</dcterms:created>
  <dc:creator>郑玉艳</dc:creator>
  <cp:lastModifiedBy>Administrator</cp:lastModifiedBy>
  <dcterms:modified xsi:type="dcterms:W3CDTF">2022-09-26T09:03:12Z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2E0B72D5058D4301BA1E0329F82C4A23</vt:lpwstr>
  </property>
</Properties>
</file>